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27" w:rsidRPr="00334E45" w:rsidRDefault="00CE7B99" w:rsidP="00E472E7">
      <w:pPr>
        <w:rPr>
          <w:rFonts w:ascii="Arial" w:eastAsia="SimSun" w:hAnsi="Arial" w:cs="Arial"/>
          <w:b/>
          <w:sz w:val="24"/>
          <w:szCs w:val="24"/>
          <w:lang w:eastAsia="zh-CN"/>
        </w:rPr>
      </w:pPr>
      <w:r w:rsidRPr="00334E45">
        <w:rPr>
          <w:rFonts w:ascii="Arial" w:hAnsi="Arial" w:cs="Arial" w:hint="eastAsia"/>
          <w:b/>
          <w:sz w:val="24"/>
          <w:szCs w:val="24"/>
        </w:rPr>
        <w:t>MAIN ASSESSMENT ARE</w:t>
      </w:r>
      <w:r w:rsidR="00212F26" w:rsidRPr="00334E45">
        <w:rPr>
          <w:rFonts w:ascii="Arial" w:hAnsi="Arial" w:cs="Arial" w:hint="eastAsia"/>
          <w:b/>
          <w:sz w:val="24"/>
          <w:szCs w:val="24"/>
        </w:rPr>
        <w:t>A</w:t>
      </w:r>
      <w:r w:rsidRPr="00334E45">
        <w:rPr>
          <w:rFonts w:ascii="Arial" w:hAnsi="Arial" w:cs="Arial" w:hint="eastAsia"/>
          <w:b/>
          <w:sz w:val="24"/>
          <w:szCs w:val="24"/>
        </w:rPr>
        <w:t>S QUESTIONNAIRE</w:t>
      </w:r>
      <w:r w:rsidR="00EA584D" w:rsidRPr="00334E45">
        <w:rPr>
          <w:rFonts w:ascii="Arial" w:hAnsi="Arial" w:cs="Arial" w:hint="eastAsia"/>
          <w:b/>
          <w:sz w:val="24"/>
          <w:szCs w:val="24"/>
        </w:rPr>
        <w:t xml:space="preserve"> </w:t>
      </w:r>
      <w:r w:rsidR="00EA584D" w:rsidRPr="00334E45">
        <w:rPr>
          <w:rFonts w:ascii="Arial" w:eastAsia="SimSun" w:hAnsi="Arial" w:cs="Arial" w:hint="eastAsia"/>
          <w:b/>
          <w:sz w:val="24"/>
          <w:szCs w:val="24"/>
          <w:lang w:eastAsia="zh-CN"/>
        </w:rPr>
        <w:t>主要评审内容问卷</w:t>
      </w:r>
    </w:p>
    <w:p w:rsidR="009314A7" w:rsidRPr="009314A7" w:rsidRDefault="009314A7" w:rsidP="00E472E7">
      <w:pPr>
        <w:rPr>
          <w:rFonts w:ascii="Arial" w:eastAsia="SimSun" w:hAnsi="Arial" w:cs="Arial"/>
          <w:sz w:val="24"/>
          <w:szCs w:val="24"/>
          <w:lang w:eastAsia="zh-CN"/>
        </w:rPr>
      </w:pPr>
    </w:p>
    <w:tbl>
      <w:tblPr>
        <w:tblW w:w="0" w:type="auto"/>
        <w:tblLook w:val="04A0"/>
      </w:tblPr>
      <w:tblGrid>
        <w:gridCol w:w="4361"/>
        <w:gridCol w:w="3402"/>
        <w:gridCol w:w="6253"/>
      </w:tblGrid>
      <w:tr w:rsidR="00E472E7" w:rsidRPr="00334E45" w:rsidTr="00172417">
        <w:tc>
          <w:tcPr>
            <w:tcW w:w="7763" w:type="dxa"/>
            <w:gridSpan w:val="2"/>
          </w:tcPr>
          <w:p w:rsidR="00E472E7" w:rsidRPr="00334E45" w:rsidRDefault="00E472E7" w:rsidP="00D1670B">
            <w:pPr>
              <w:spacing w:line="320" w:lineRule="exact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334E45">
              <w:rPr>
                <w:rFonts w:ascii="Arial" w:hAnsi="Arial" w:cs="Arial"/>
                <w:b/>
                <w:sz w:val="24"/>
                <w:szCs w:val="24"/>
              </w:rPr>
              <w:t>Name of University/</w:t>
            </w:r>
            <w:r w:rsidR="00CE7B99" w:rsidRPr="00334E45">
              <w:rPr>
                <w:rFonts w:ascii="Arial" w:hAnsi="Arial" w:cs="Arial" w:hint="eastAsia"/>
                <w:b/>
                <w:sz w:val="24"/>
                <w:szCs w:val="24"/>
              </w:rPr>
              <w:t xml:space="preserve"> </w:t>
            </w:r>
            <w:r w:rsidRPr="00334E45">
              <w:rPr>
                <w:rFonts w:ascii="Arial" w:hAnsi="Arial" w:cs="Arial"/>
                <w:b/>
                <w:sz w:val="24"/>
                <w:szCs w:val="24"/>
              </w:rPr>
              <w:t xml:space="preserve">Programme Provider </w:t>
            </w:r>
            <w:r w:rsidR="00D1670B">
              <w:rPr>
                <w:rFonts w:ascii="SimSun" w:eastAsia="SimSun" w:hAnsi="SimSun" w:cs="Arial" w:hint="eastAsia"/>
                <w:b/>
                <w:sz w:val="24"/>
                <w:szCs w:val="24"/>
                <w:lang w:eastAsia="zh-CN"/>
              </w:rPr>
              <w:t>大学</w:t>
            </w:r>
            <w:r w:rsidR="00441259" w:rsidRPr="00334E45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/</w:t>
            </w:r>
            <w:r w:rsidR="00A03B34" w:rsidRPr="00334E45">
              <w:rPr>
                <w:rFonts w:ascii="Arial" w:hAnsi="Arial" w:cs="Arial" w:hint="eastAsia"/>
                <w:b/>
                <w:sz w:val="24"/>
                <w:szCs w:val="24"/>
              </w:rPr>
              <w:t xml:space="preserve"> </w:t>
            </w:r>
            <w:r w:rsidR="00D1670B">
              <w:rPr>
                <w:rFonts w:ascii="SimSun" w:eastAsia="SimSun" w:hAnsi="SimSun" w:cs="Arial" w:hint="eastAsia"/>
                <w:b/>
                <w:sz w:val="24"/>
                <w:szCs w:val="24"/>
                <w:lang w:eastAsia="zh-CN"/>
              </w:rPr>
              <w:t>课程</w:t>
            </w:r>
            <w:r w:rsidR="003B2833" w:rsidRPr="00334E45">
              <w:rPr>
                <w:rFonts w:ascii="Arial" w:eastAsia="SimSun" w:hAnsi="SimSun" w:cs="Arial" w:hint="eastAsia"/>
                <w:b/>
                <w:sz w:val="24"/>
                <w:szCs w:val="24"/>
                <w:lang w:eastAsia="zh-CN"/>
              </w:rPr>
              <w:t>营运</w:t>
            </w:r>
            <w:r w:rsidR="00441259" w:rsidRPr="00334E45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机构名称</w:t>
            </w:r>
            <w:r w:rsidR="00441259" w:rsidRPr="00334E45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6253" w:type="dxa"/>
            <w:tcBorders>
              <w:bottom w:val="single" w:sz="4" w:space="0" w:color="auto"/>
            </w:tcBorders>
          </w:tcPr>
          <w:p w:rsidR="00E472E7" w:rsidRPr="00334E45" w:rsidRDefault="00E472E7" w:rsidP="00441259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72E7" w:rsidRPr="00334E45" w:rsidTr="004A7CF3">
        <w:tc>
          <w:tcPr>
            <w:tcW w:w="4361" w:type="dxa"/>
          </w:tcPr>
          <w:p w:rsidR="00E472E7" w:rsidRPr="00334E45" w:rsidRDefault="00E472E7" w:rsidP="00521BFB">
            <w:pPr>
              <w:spacing w:line="320" w:lineRule="exact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334E45">
              <w:rPr>
                <w:rFonts w:ascii="Arial" w:hAnsi="Arial" w:cs="Arial"/>
                <w:b/>
                <w:sz w:val="24"/>
                <w:szCs w:val="24"/>
              </w:rPr>
              <w:t>Name of programme</w:t>
            </w:r>
            <w:r w:rsidR="00320768" w:rsidRPr="00334E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A7CF3" w:rsidRPr="00334E45">
              <w:rPr>
                <w:rFonts w:eastAsia="SimSun" w:cs="Arial" w:hint="eastAsia"/>
                <w:b/>
                <w:bCs/>
                <w:sz w:val="24"/>
                <w:szCs w:val="24"/>
                <w:lang w:eastAsia="zh-CN"/>
              </w:rPr>
              <w:t>专业</w:t>
            </w:r>
            <w:r w:rsidR="00441259" w:rsidRPr="00334E45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名称</w:t>
            </w:r>
            <w:r w:rsidR="00441259" w:rsidRPr="00334E45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9655" w:type="dxa"/>
            <w:gridSpan w:val="2"/>
            <w:tcBorders>
              <w:bottom w:val="single" w:sz="4" w:space="0" w:color="auto"/>
            </w:tcBorders>
          </w:tcPr>
          <w:p w:rsidR="00E472E7" w:rsidRPr="00334E45" w:rsidRDefault="00E472E7" w:rsidP="00441259">
            <w:pPr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472E7" w:rsidRDefault="00E472E7" w:rsidP="00E472E7">
      <w:pPr>
        <w:spacing w:line="220" w:lineRule="exact"/>
        <w:rPr>
          <w:rFonts w:ascii="Arial" w:eastAsia="SimSun" w:hAnsi="Arial" w:cs="Arial"/>
          <w:sz w:val="20"/>
          <w:lang w:eastAsia="zh-CN"/>
        </w:rPr>
      </w:pPr>
    </w:p>
    <w:p w:rsidR="00513A87" w:rsidRPr="00513A87" w:rsidRDefault="00513A87" w:rsidP="00E472E7">
      <w:pPr>
        <w:spacing w:line="220" w:lineRule="exact"/>
        <w:rPr>
          <w:rFonts w:ascii="Arial" w:eastAsia="SimSun" w:hAnsi="Arial" w:cs="Arial"/>
          <w:sz w:val="20"/>
          <w:lang w:eastAsia="zh-CN"/>
        </w:rPr>
      </w:pPr>
    </w:p>
    <w:tbl>
      <w:tblPr>
        <w:tblW w:w="14080" w:type="dxa"/>
        <w:tblInd w:w="-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0"/>
        <w:gridCol w:w="4602"/>
        <w:gridCol w:w="9008"/>
      </w:tblGrid>
      <w:tr w:rsidR="00D81A27" w:rsidRPr="0054191D" w:rsidTr="00BF0878">
        <w:trPr>
          <w:tblHeader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81A27" w:rsidRPr="0054191D" w:rsidRDefault="00D81A27" w:rsidP="000F403E">
            <w:pPr>
              <w:spacing w:beforeLines="20" w:afterLines="20"/>
              <w:rPr>
                <w:rFonts w:ascii="Arial" w:eastAsia="SimSun" w:hAnsi="Arial" w:cs="Arial"/>
                <w:b/>
                <w:szCs w:val="22"/>
              </w:rPr>
            </w:pPr>
          </w:p>
        </w:tc>
        <w:tc>
          <w:tcPr>
            <w:tcW w:w="460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81A27" w:rsidRPr="0054191D" w:rsidRDefault="00D81A27" w:rsidP="000F403E">
            <w:pPr>
              <w:spacing w:beforeLines="20" w:afterLines="20"/>
              <w:rPr>
                <w:rFonts w:ascii="Arial" w:eastAsia="SimSun" w:hAnsi="Arial" w:cs="Arial"/>
                <w:b/>
                <w:szCs w:val="22"/>
              </w:rPr>
            </w:pPr>
          </w:p>
        </w:tc>
        <w:tc>
          <w:tcPr>
            <w:tcW w:w="9008" w:type="dxa"/>
            <w:tcBorders>
              <w:bottom w:val="nil"/>
            </w:tcBorders>
          </w:tcPr>
          <w:p w:rsidR="00D81A27" w:rsidRPr="0054191D" w:rsidRDefault="00D81A27" w:rsidP="000F403E">
            <w:pPr>
              <w:spacing w:beforeLines="20" w:afterLines="20"/>
              <w:jc w:val="center"/>
              <w:rPr>
                <w:rFonts w:ascii="Arial" w:eastAsia="SimSun" w:hAnsi="Arial" w:cs="Arial"/>
                <w:szCs w:val="22"/>
              </w:rPr>
            </w:pPr>
            <w:r w:rsidRPr="0054191D">
              <w:rPr>
                <w:rFonts w:ascii="Arial" w:eastAsia="SimSun" w:hAnsi="Arial" w:cs="Arial"/>
                <w:b/>
                <w:szCs w:val="22"/>
              </w:rPr>
              <w:t>Details</w:t>
            </w:r>
            <w:r w:rsidR="00CC4B6F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 xml:space="preserve"> </w:t>
            </w:r>
            <w:r w:rsidR="00CC4B6F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>详情</w:t>
            </w:r>
          </w:p>
        </w:tc>
      </w:tr>
      <w:tr w:rsidR="00D81A27" w:rsidRPr="0054191D" w:rsidTr="00BF08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b/>
                <w:szCs w:val="22"/>
              </w:rPr>
            </w:pPr>
            <w:r w:rsidRPr="0054191D">
              <w:rPr>
                <w:rFonts w:ascii="Arial" w:eastAsia="SimSun" w:hAnsi="Arial" w:cs="Arial"/>
                <w:b/>
                <w:szCs w:val="22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b/>
                <w:szCs w:val="22"/>
              </w:rPr>
            </w:pPr>
            <w:r w:rsidRPr="0054191D">
              <w:rPr>
                <w:rFonts w:ascii="Arial" w:eastAsia="SimSun" w:hAnsi="Arial" w:cs="Arial"/>
                <w:b/>
                <w:szCs w:val="22"/>
              </w:rPr>
              <w:t>Academic Staff</w:t>
            </w:r>
            <w:r w:rsidR="0054191D">
              <w:rPr>
                <w:rFonts w:ascii="Arial" w:hAnsi="Arial" w:cs="Arial" w:hint="eastAsia"/>
                <w:b/>
                <w:szCs w:val="22"/>
              </w:rPr>
              <w:t xml:space="preserve"> </w:t>
            </w:r>
            <w:r w:rsidR="001A3158" w:rsidRPr="0054191D">
              <w:rPr>
                <w:rFonts w:ascii="Arial" w:eastAsia="SimSun" w:hAnsi="Arial" w:cs="Arial"/>
                <w:b/>
                <w:szCs w:val="22"/>
                <w:lang w:eastAsia="zh-CN"/>
              </w:rPr>
              <w:t>教职员工情况</w:t>
            </w:r>
          </w:p>
        </w:tc>
        <w:tc>
          <w:tcPr>
            <w:tcW w:w="9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szCs w:val="22"/>
                <w:lang w:val="en-US"/>
              </w:rPr>
            </w:pPr>
          </w:p>
        </w:tc>
      </w:tr>
      <w:tr w:rsidR="00D81A27" w:rsidRPr="0054191D" w:rsidTr="00BF08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b/>
                <w:i/>
                <w:sz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191D" w:rsidRDefault="0054191D">
            <w:pPr>
              <w:pStyle w:val="a4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</w:rPr>
            </w:pPr>
          </w:p>
          <w:p w:rsidR="00D81A27" w:rsidRDefault="00D81A27">
            <w:pPr>
              <w:pStyle w:val="a4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</w:rPr>
            </w:pPr>
            <w:r w:rsidRPr="0054191D">
              <w:rPr>
                <w:rFonts w:ascii="Arial" w:eastAsia="SimSun" w:hAnsi="Arial" w:cs="Arial"/>
                <w:i/>
                <w:iCs/>
                <w:sz w:val="20"/>
              </w:rPr>
              <w:t>Qualifications and experience of academic staff; balance between full-time and part-time staff</w:t>
            </w:r>
            <w:r w:rsidR="00320768">
              <w:rPr>
                <w:rFonts w:ascii="Arial" w:eastAsia="SimSun" w:hAnsi="Arial" w:cs="Arial"/>
                <w:i/>
                <w:iCs/>
                <w:sz w:val="20"/>
              </w:rPr>
              <w:t>.</w:t>
            </w:r>
          </w:p>
          <w:p w:rsidR="0054191D" w:rsidRPr="0054191D" w:rsidRDefault="0054191D">
            <w:pPr>
              <w:pStyle w:val="a4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</w:rPr>
            </w:pPr>
          </w:p>
          <w:p w:rsidR="001A3158" w:rsidRPr="0054191D" w:rsidRDefault="001A3158" w:rsidP="001A3158">
            <w:pPr>
              <w:pStyle w:val="a4"/>
              <w:tabs>
                <w:tab w:val="clear" w:pos="4320"/>
                <w:tab w:val="clear" w:pos="8640"/>
              </w:tabs>
              <w:rPr>
                <w:rFonts w:ascii="Arial" w:eastAsia="SimSun" w:hAnsi="Arial" w:cs="Arial"/>
                <w:i/>
                <w:iCs/>
                <w:sz w:val="20"/>
                <w:lang w:eastAsia="zh-CN"/>
              </w:rPr>
            </w:pPr>
            <w:r w:rsidRPr="0054191D">
              <w:rPr>
                <w:rFonts w:ascii="Arial" w:eastAsia="SimSun" w:hAnsi="Arial" w:cs="Arial"/>
                <w:i/>
                <w:iCs/>
                <w:sz w:val="20"/>
                <w:lang w:eastAsia="zh-CN"/>
              </w:rPr>
              <w:t>教职员工的资历及经验；全职</w:t>
            </w:r>
            <w:r w:rsidRPr="0054191D">
              <w:rPr>
                <w:rFonts w:ascii="Arial" w:eastAsia="SimSun" w:hAnsi="Arial" w:cs="Arial"/>
                <w:i/>
                <w:iCs/>
                <w:sz w:val="20"/>
                <w:lang w:eastAsia="zh-CN"/>
              </w:rPr>
              <w:t>/</w:t>
            </w:r>
            <w:r w:rsidR="00320768">
              <w:rPr>
                <w:rFonts w:ascii="Arial" w:eastAsia="SimSun" w:hAnsi="Arial" w:cs="Arial"/>
                <w:i/>
                <w:iCs/>
                <w:sz w:val="20"/>
                <w:lang w:eastAsia="zh-CN"/>
              </w:rPr>
              <w:t xml:space="preserve"> </w:t>
            </w:r>
            <w:r w:rsidRPr="0054191D">
              <w:rPr>
                <w:rFonts w:ascii="Arial" w:eastAsia="SimSun" w:hAnsi="Arial" w:cs="Arial"/>
                <w:i/>
                <w:iCs/>
                <w:sz w:val="20"/>
                <w:lang w:eastAsia="zh-CN"/>
              </w:rPr>
              <w:t>兼职员工的比例等</w:t>
            </w:r>
          </w:p>
          <w:p w:rsidR="00D81A27" w:rsidRPr="0054191D" w:rsidRDefault="00D81A27">
            <w:pPr>
              <w:pStyle w:val="a4"/>
              <w:tabs>
                <w:tab w:val="clear" w:pos="4320"/>
                <w:tab w:val="clear" w:pos="8640"/>
              </w:tabs>
              <w:rPr>
                <w:rFonts w:ascii="Arial" w:eastAsia="SimSun" w:hAnsi="Arial" w:cs="Arial"/>
                <w:b/>
                <w:i/>
                <w:iCs/>
                <w:sz w:val="20"/>
                <w:lang w:eastAsia="zh-CN"/>
              </w:rPr>
            </w:pPr>
          </w:p>
        </w:tc>
        <w:tc>
          <w:tcPr>
            <w:tcW w:w="9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27" w:rsidRPr="00320768" w:rsidRDefault="00D81A27">
            <w:pPr>
              <w:pStyle w:val="a8"/>
              <w:jc w:val="both"/>
              <w:rPr>
                <w:rFonts w:ascii="Arial" w:eastAsia="SimSun" w:hAnsi="Arial" w:cs="Arial"/>
                <w:sz w:val="20"/>
                <w:lang w:eastAsia="zh-CN"/>
              </w:rPr>
            </w:pPr>
          </w:p>
          <w:p w:rsidR="00D81A27" w:rsidRPr="00320768" w:rsidRDefault="00D81A27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521BFB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1C1CDB" w:rsidRPr="00320768" w:rsidRDefault="001C1CDB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</w:tc>
      </w:tr>
      <w:tr w:rsidR="00D81A27" w:rsidRPr="0054191D" w:rsidTr="00BF0878"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b/>
                <w:szCs w:val="22"/>
                <w:lang w:val="en-US"/>
              </w:rPr>
            </w:pPr>
            <w:r w:rsidRPr="0054191D">
              <w:rPr>
                <w:rFonts w:ascii="Arial" w:eastAsia="SimSun" w:hAnsi="Arial" w:cs="Arial"/>
                <w:b/>
                <w:szCs w:val="22"/>
                <w:lang w:val="en-US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A27" w:rsidRPr="0054191D" w:rsidRDefault="00D81A27" w:rsidP="0054191D">
            <w:pPr>
              <w:rPr>
                <w:rFonts w:ascii="Arial" w:eastAsia="SimSun" w:hAnsi="Arial" w:cs="Arial"/>
                <w:b/>
                <w:szCs w:val="22"/>
                <w:lang w:val="en-US"/>
              </w:rPr>
            </w:pPr>
            <w:r w:rsidRPr="0054191D">
              <w:rPr>
                <w:rFonts w:ascii="Arial" w:eastAsia="SimSun" w:hAnsi="Arial" w:cs="Arial"/>
                <w:b/>
                <w:szCs w:val="22"/>
              </w:rPr>
              <w:t>Admission Standard</w:t>
            </w:r>
            <w:r w:rsidR="0054191D">
              <w:rPr>
                <w:rFonts w:ascii="Arial" w:hAnsi="Arial" w:cs="Arial" w:hint="eastAsia"/>
                <w:b/>
                <w:szCs w:val="22"/>
              </w:rPr>
              <w:t xml:space="preserve"> </w:t>
            </w:r>
            <w:r w:rsidR="001A3158" w:rsidRPr="0054191D">
              <w:rPr>
                <w:rFonts w:ascii="Arial" w:eastAsia="SimSun" w:hAnsi="Arial" w:cs="Arial"/>
                <w:b/>
                <w:szCs w:val="22"/>
                <w:lang w:eastAsia="zh-CN"/>
              </w:rPr>
              <w:t>录取标准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1A27" w:rsidRPr="00320768" w:rsidRDefault="00D81A27">
            <w:pPr>
              <w:rPr>
                <w:rFonts w:ascii="Arial" w:eastAsia="SimSun" w:hAnsi="Arial" w:cs="Arial"/>
                <w:sz w:val="20"/>
                <w:lang w:val="en-US"/>
              </w:rPr>
            </w:pPr>
          </w:p>
        </w:tc>
      </w:tr>
      <w:tr w:rsidR="00D81A27" w:rsidRPr="0054191D" w:rsidTr="00BF0878"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b/>
                <w:szCs w:val="22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412" w:rsidRPr="00FF33DD" w:rsidRDefault="00015412" w:rsidP="00015412">
            <w:pPr>
              <w:pStyle w:val="a4"/>
              <w:tabs>
                <w:tab w:val="clear" w:pos="4320"/>
                <w:tab w:val="clear" w:pos="8640"/>
              </w:tabs>
              <w:rPr>
                <w:rFonts w:ascii="Arial" w:eastAsia="SimSun" w:hAnsi="Arial" w:cs="Arial"/>
                <w:i/>
                <w:iCs/>
                <w:sz w:val="20"/>
              </w:rPr>
            </w:pPr>
          </w:p>
          <w:p w:rsidR="00015412" w:rsidRDefault="00015412" w:rsidP="00015412">
            <w:pPr>
              <w:pStyle w:val="a4"/>
              <w:tabs>
                <w:tab w:val="clear" w:pos="4320"/>
                <w:tab w:val="clear" w:pos="8640"/>
              </w:tabs>
              <w:rPr>
                <w:rFonts w:ascii="Arial" w:eastAsia="SimSun" w:hAnsi="Arial" w:cs="Arial"/>
                <w:i/>
                <w:iCs/>
                <w:sz w:val="20"/>
                <w:lang w:eastAsia="zh-CN"/>
              </w:rPr>
            </w:pPr>
            <w:r w:rsidRPr="00FF33DD">
              <w:rPr>
                <w:rFonts w:ascii="Arial" w:eastAsia="SimSun" w:hAnsi="Arial" w:cs="Arial" w:hint="eastAsia"/>
                <w:i/>
                <w:iCs/>
                <w:sz w:val="20"/>
              </w:rPr>
              <w:t>Entry standards required by the programme</w:t>
            </w:r>
            <w:r w:rsidR="00320768">
              <w:rPr>
                <w:rFonts w:ascii="Arial" w:eastAsia="SimSun" w:hAnsi="Arial" w:cs="Arial"/>
                <w:i/>
                <w:iCs/>
                <w:sz w:val="20"/>
              </w:rPr>
              <w:t>.</w:t>
            </w:r>
          </w:p>
          <w:p w:rsidR="00015412" w:rsidRDefault="00015412" w:rsidP="00015412">
            <w:pPr>
              <w:pStyle w:val="a4"/>
              <w:tabs>
                <w:tab w:val="clear" w:pos="4320"/>
                <w:tab w:val="clear" w:pos="8640"/>
              </w:tabs>
              <w:rPr>
                <w:rFonts w:ascii="Arial" w:eastAsia="SimSun" w:hAnsi="Arial" w:cs="Arial"/>
                <w:i/>
                <w:iCs/>
                <w:sz w:val="20"/>
                <w:lang w:eastAsia="zh-CN"/>
              </w:rPr>
            </w:pPr>
          </w:p>
          <w:p w:rsidR="00015412" w:rsidRDefault="00015412" w:rsidP="00015412">
            <w:pPr>
              <w:pStyle w:val="a4"/>
              <w:tabs>
                <w:tab w:val="clear" w:pos="4320"/>
                <w:tab w:val="clear" w:pos="8640"/>
              </w:tabs>
              <w:rPr>
                <w:rFonts w:ascii="Arial" w:eastAsia="SimSun" w:hAnsi="Arial" w:cs="Arial"/>
                <w:i/>
                <w:iCs/>
                <w:sz w:val="20"/>
                <w:lang w:eastAsia="zh-CN"/>
              </w:rPr>
            </w:pPr>
            <w:r>
              <w:rPr>
                <w:rFonts w:ascii="Arial" w:eastAsia="SimSun" w:hAnsi="Arial" w:cs="Arial" w:hint="eastAsia"/>
                <w:i/>
                <w:iCs/>
                <w:sz w:val="20"/>
                <w:lang w:eastAsia="zh-CN"/>
              </w:rPr>
              <w:t>课程入学要求</w:t>
            </w:r>
          </w:p>
          <w:p w:rsidR="00D81A27" w:rsidRDefault="00D81A27">
            <w:pPr>
              <w:rPr>
                <w:rFonts w:ascii="Arial" w:hAnsi="Arial" w:cs="Arial"/>
                <w:iCs/>
                <w:szCs w:val="22"/>
                <w:lang w:val="en-US"/>
              </w:rPr>
            </w:pPr>
          </w:p>
          <w:p w:rsidR="00CE7B99" w:rsidRPr="00CE7B99" w:rsidRDefault="00CE7B99">
            <w:pPr>
              <w:rPr>
                <w:rFonts w:ascii="Arial" w:hAnsi="Arial" w:cs="Arial"/>
                <w:iCs/>
                <w:szCs w:val="22"/>
                <w:lang w:val="en-US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1A27" w:rsidRPr="00320768" w:rsidRDefault="00D81A27">
            <w:pPr>
              <w:tabs>
                <w:tab w:val="left" w:pos="612"/>
              </w:tabs>
              <w:jc w:val="both"/>
              <w:rPr>
                <w:rFonts w:ascii="Arial" w:eastAsia="SimSun" w:hAnsi="Arial" w:cs="Arial"/>
                <w:sz w:val="20"/>
                <w:lang w:val="en-US"/>
              </w:rPr>
            </w:pPr>
          </w:p>
          <w:p w:rsidR="00320768" w:rsidRDefault="00320768">
            <w:pPr>
              <w:tabs>
                <w:tab w:val="left" w:pos="612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320768" w:rsidRDefault="00320768">
            <w:pPr>
              <w:tabs>
                <w:tab w:val="left" w:pos="612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320768" w:rsidRDefault="00320768">
            <w:pPr>
              <w:tabs>
                <w:tab w:val="left" w:pos="612"/>
              </w:tabs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1C1CDB" w:rsidRDefault="001C1CDB">
            <w:pPr>
              <w:tabs>
                <w:tab w:val="left" w:pos="612"/>
              </w:tabs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1C1CDB" w:rsidRPr="001C1CDB" w:rsidRDefault="001C1CDB">
            <w:pPr>
              <w:tabs>
                <w:tab w:val="left" w:pos="612"/>
              </w:tabs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Default="00320768">
            <w:pPr>
              <w:tabs>
                <w:tab w:val="left" w:pos="612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320768" w:rsidRPr="00320768" w:rsidRDefault="00320768">
            <w:pPr>
              <w:tabs>
                <w:tab w:val="left" w:pos="612"/>
              </w:tabs>
              <w:rPr>
                <w:rFonts w:ascii="Arial" w:hAnsi="Arial" w:cs="Arial"/>
                <w:sz w:val="20"/>
                <w:lang w:val="en-US"/>
              </w:rPr>
            </w:pPr>
          </w:p>
          <w:p w:rsidR="00D81A27" w:rsidRPr="00320768" w:rsidRDefault="00D81A27">
            <w:pPr>
              <w:tabs>
                <w:tab w:val="left" w:pos="612"/>
              </w:tabs>
              <w:rPr>
                <w:rFonts w:ascii="Arial" w:eastAsia="SimSun" w:hAnsi="Arial" w:cs="Arial"/>
                <w:sz w:val="20"/>
                <w:lang w:val="en-US"/>
              </w:rPr>
            </w:pPr>
          </w:p>
        </w:tc>
      </w:tr>
      <w:tr w:rsidR="00D81A27" w:rsidRPr="0054191D" w:rsidTr="00BF0878"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b/>
                <w:szCs w:val="22"/>
                <w:lang w:val="en-US"/>
              </w:rPr>
            </w:pPr>
            <w:r w:rsidRPr="0054191D">
              <w:rPr>
                <w:rFonts w:ascii="Arial" w:eastAsia="SimSun" w:hAnsi="Arial" w:cs="Arial"/>
                <w:b/>
                <w:szCs w:val="22"/>
                <w:lang w:val="en-US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b/>
                <w:szCs w:val="22"/>
                <w:lang w:val="en-US"/>
              </w:rPr>
            </w:pPr>
            <w:r w:rsidRPr="0054191D">
              <w:rPr>
                <w:rFonts w:ascii="Arial" w:eastAsia="SimSun" w:hAnsi="Arial" w:cs="Arial"/>
                <w:b/>
                <w:szCs w:val="22"/>
              </w:rPr>
              <w:t>Curriculum</w:t>
            </w:r>
            <w:r w:rsidR="0054191D">
              <w:rPr>
                <w:rFonts w:ascii="Arial" w:hAnsi="Arial" w:cs="Arial" w:hint="eastAsia"/>
                <w:b/>
                <w:szCs w:val="22"/>
              </w:rPr>
              <w:t xml:space="preserve"> </w:t>
            </w:r>
            <w:r w:rsidR="008B7AF7">
              <w:rPr>
                <w:rFonts w:ascii="Arial" w:hAnsi="Arial" w:cs="Arial" w:hint="eastAsia"/>
                <w:b/>
                <w:szCs w:val="22"/>
              </w:rPr>
              <w:t xml:space="preserve">Design </w:t>
            </w:r>
            <w:r w:rsidR="001A3158" w:rsidRPr="0054191D">
              <w:rPr>
                <w:rFonts w:ascii="Arial" w:eastAsia="SimSun" w:hAnsi="Arial" w:cs="Arial"/>
                <w:b/>
                <w:szCs w:val="22"/>
                <w:lang w:eastAsia="zh-CN"/>
              </w:rPr>
              <w:t>教学课程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1A27" w:rsidRPr="00320768" w:rsidRDefault="00D81A27">
            <w:pPr>
              <w:pStyle w:val="a4"/>
              <w:tabs>
                <w:tab w:val="clear" w:pos="4320"/>
                <w:tab w:val="clear" w:pos="8640"/>
              </w:tabs>
              <w:rPr>
                <w:rFonts w:ascii="Arial" w:eastAsia="SimSun" w:hAnsi="Arial" w:cs="Arial"/>
                <w:sz w:val="20"/>
                <w:lang w:val="en-US"/>
              </w:rPr>
            </w:pPr>
          </w:p>
        </w:tc>
      </w:tr>
      <w:tr w:rsidR="00D81A27" w:rsidRPr="0054191D" w:rsidTr="00BF0878"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i/>
                <w:szCs w:val="22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i/>
                <w:szCs w:val="22"/>
              </w:rPr>
            </w:pPr>
          </w:p>
          <w:p w:rsidR="00D81A27" w:rsidRPr="00A66A50" w:rsidRDefault="00D81A27">
            <w:pPr>
              <w:rPr>
                <w:rFonts w:ascii="Arial" w:eastAsia="SimSun" w:hAnsi="Arial" w:cs="Arial"/>
                <w:i/>
                <w:sz w:val="20"/>
              </w:rPr>
            </w:pPr>
            <w:r w:rsidRPr="00A66A50">
              <w:rPr>
                <w:rFonts w:ascii="Arial" w:eastAsia="SimSun" w:hAnsi="Arial" w:cs="Arial"/>
                <w:i/>
                <w:sz w:val="20"/>
              </w:rPr>
              <w:t>Structure and Syllabuses include:</w:t>
            </w:r>
          </w:p>
          <w:p w:rsidR="00D81A27" w:rsidRPr="00A66A50" w:rsidRDefault="00D81A27">
            <w:pPr>
              <w:pStyle w:val="20"/>
              <w:rPr>
                <w:rFonts w:ascii="Arial" w:eastAsia="SimSun" w:hAnsi="Arial" w:cs="Arial"/>
                <w:sz w:val="20"/>
              </w:rPr>
            </w:pPr>
            <w:proofErr w:type="gramStart"/>
            <w:r w:rsidRPr="00A66A50">
              <w:rPr>
                <w:rFonts w:ascii="Arial" w:eastAsia="SimSun" w:hAnsi="Arial" w:cs="Arial"/>
                <w:sz w:val="20"/>
              </w:rPr>
              <w:t>broad</w:t>
            </w:r>
            <w:proofErr w:type="gramEnd"/>
            <w:r w:rsidRPr="00A66A50">
              <w:rPr>
                <w:rFonts w:ascii="Arial" w:eastAsia="SimSun" w:hAnsi="Arial" w:cs="Arial"/>
                <w:sz w:val="20"/>
              </w:rPr>
              <w:t xml:space="preserve"> based education, coherence of subjects; progression of different levels, level of intellectual challenge; coverage of the required competency requirement</w:t>
            </w:r>
            <w:r w:rsidR="00320768">
              <w:rPr>
                <w:rFonts w:ascii="Arial" w:eastAsia="SimSun" w:hAnsi="Arial" w:cs="Arial"/>
                <w:sz w:val="20"/>
              </w:rPr>
              <w:t>.</w:t>
            </w:r>
          </w:p>
          <w:p w:rsidR="00D81A27" w:rsidRPr="00A66A50" w:rsidRDefault="00D81A27">
            <w:pPr>
              <w:rPr>
                <w:rFonts w:ascii="Arial" w:eastAsia="SimSun" w:hAnsi="Arial" w:cs="Arial"/>
                <w:i/>
                <w:sz w:val="20"/>
              </w:rPr>
            </w:pPr>
          </w:p>
          <w:p w:rsidR="001A3158" w:rsidRPr="00A66A50" w:rsidRDefault="001A3158" w:rsidP="001A3158">
            <w:pPr>
              <w:rPr>
                <w:rFonts w:ascii="Arial" w:eastAsia="SimSun" w:hAnsi="Arial" w:cs="Arial"/>
                <w:i/>
                <w:sz w:val="20"/>
                <w:lang w:eastAsia="zh-CN"/>
              </w:rPr>
            </w:pPr>
            <w:r w:rsidRPr="00A66A50">
              <w:rPr>
                <w:rFonts w:ascii="Arial" w:eastAsia="SimSun" w:hAnsi="Arial" w:cs="Arial"/>
                <w:i/>
                <w:sz w:val="20"/>
                <w:lang w:eastAsia="zh-CN"/>
              </w:rPr>
              <w:t>教学体系与大纲，其中包括：</w:t>
            </w:r>
          </w:p>
          <w:p w:rsidR="0054191D" w:rsidRPr="0054191D" w:rsidRDefault="001A3158" w:rsidP="00E720C2">
            <w:pPr>
              <w:rPr>
                <w:rFonts w:ascii="Arial" w:hAnsi="Arial" w:cs="Arial"/>
                <w:i/>
                <w:szCs w:val="22"/>
                <w:lang w:eastAsia="zh-CN"/>
              </w:rPr>
            </w:pPr>
            <w:r w:rsidRPr="00A66A50">
              <w:rPr>
                <w:rFonts w:ascii="Arial" w:eastAsia="SimSun" w:hAnsi="Arial" w:cs="Arial"/>
                <w:i/>
                <w:sz w:val="20"/>
                <w:lang w:eastAsia="zh-CN"/>
              </w:rPr>
              <w:t>基础课教学，相关专业；课程进阶，知识水平；</w:t>
            </w:r>
            <w:r w:rsidR="00320768">
              <w:rPr>
                <w:rFonts w:ascii="Arial" w:eastAsia="SimSun" w:hAnsi="Arial" w:cs="Arial"/>
                <w:i/>
                <w:sz w:val="20"/>
                <w:lang w:val="en-US" w:eastAsia="zh-CN"/>
              </w:rPr>
              <w:br/>
            </w:r>
            <w:r w:rsidRPr="00A66A50">
              <w:rPr>
                <w:rFonts w:ascii="Arial" w:eastAsia="SimSun" w:hAnsi="Arial" w:cs="Arial"/>
                <w:i/>
                <w:sz w:val="20"/>
                <w:lang w:eastAsia="zh-CN"/>
              </w:rPr>
              <w:t>所要求达到的能力要求等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1A27" w:rsidRPr="00320768" w:rsidRDefault="00D81A27">
            <w:pPr>
              <w:pStyle w:val="a4"/>
              <w:tabs>
                <w:tab w:val="clear" w:pos="4320"/>
                <w:tab w:val="clear" w:pos="8640"/>
              </w:tabs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</w:tc>
      </w:tr>
      <w:tr w:rsidR="00D81A27" w:rsidRPr="0054191D" w:rsidTr="00BF0878">
        <w:tc>
          <w:tcPr>
            <w:tcW w:w="4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b/>
                <w:szCs w:val="22"/>
                <w:lang w:val="en-US"/>
              </w:rPr>
            </w:pPr>
            <w:r w:rsidRPr="0054191D">
              <w:rPr>
                <w:rFonts w:ascii="Arial" w:eastAsia="SimSun" w:hAnsi="Arial" w:cs="Arial"/>
                <w:b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b/>
                <w:szCs w:val="22"/>
              </w:rPr>
            </w:pPr>
            <w:r w:rsidRPr="0054191D">
              <w:rPr>
                <w:rFonts w:ascii="Arial" w:eastAsia="SimSun" w:hAnsi="Arial" w:cs="Arial"/>
                <w:b/>
                <w:szCs w:val="22"/>
              </w:rPr>
              <w:t>Learning, Teaching Approaches and</w:t>
            </w:r>
          </w:p>
          <w:p w:rsidR="00D81A27" w:rsidRPr="0054191D" w:rsidRDefault="00D81A27" w:rsidP="008B7AF7">
            <w:pPr>
              <w:rPr>
                <w:rFonts w:ascii="Arial" w:eastAsia="SimSun" w:hAnsi="Arial" w:cs="Arial"/>
                <w:b/>
                <w:szCs w:val="22"/>
              </w:rPr>
            </w:pPr>
            <w:r w:rsidRPr="0054191D">
              <w:rPr>
                <w:rFonts w:ascii="Arial" w:eastAsia="SimSun" w:hAnsi="Arial" w:cs="Arial"/>
                <w:b/>
                <w:szCs w:val="22"/>
              </w:rPr>
              <w:t>Assessment</w:t>
            </w:r>
            <w:r w:rsidR="0054191D">
              <w:rPr>
                <w:rFonts w:ascii="Arial" w:hAnsi="Arial" w:cs="Arial" w:hint="eastAsia"/>
                <w:b/>
                <w:szCs w:val="22"/>
              </w:rPr>
              <w:t xml:space="preserve"> </w:t>
            </w:r>
            <w:r w:rsidR="001A3158" w:rsidRPr="0054191D">
              <w:rPr>
                <w:rFonts w:ascii="Arial" w:eastAsia="SimSun" w:hAnsi="Arial" w:cs="Arial"/>
                <w:b/>
                <w:szCs w:val="22"/>
                <w:lang w:eastAsia="zh-CN"/>
              </w:rPr>
              <w:t>教学</w:t>
            </w:r>
            <w:r w:rsidR="008B7AF7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>方针</w:t>
            </w:r>
            <w:r w:rsidR="001A3158" w:rsidRPr="0054191D">
              <w:rPr>
                <w:rFonts w:ascii="Arial" w:eastAsia="SimSun" w:hAnsi="Arial" w:cs="Arial"/>
                <w:b/>
                <w:szCs w:val="22"/>
                <w:lang w:eastAsia="zh-CN"/>
              </w:rPr>
              <w:t>及考核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81A27" w:rsidRPr="00320768" w:rsidRDefault="00D81A27">
            <w:pPr>
              <w:rPr>
                <w:rFonts w:ascii="Arial" w:eastAsia="SimSun" w:hAnsi="Arial" w:cs="Arial"/>
                <w:sz w:val="20"/>
                <w:lang w:val="en-US"/>
              </w:rPr>
            </w:pPr>
          </w:p>
        </w:tc>
      </w:tr>
      <w:tr w:rsidR="00D81A27" w:rsidRPr="0054191D" w:rsidTr="00BF0878">
        <w:tc>
          <w:tcPr>
            <w:tcW w:w="4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i/>
                <w:sz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i/>
                <w:sz w:val="20"/>
              </w:rPr>
            </w:pPr>
          </w:p>
          <w:p w:rsidR="00D81A27" w:rsidRPr="0054191D" w:rsidRDefault="00D81A27">
            <w:pPr>
              <w:rPr>
                <w:rFonts w:ascii="Arial" w:eastAsia="SimSun" w:hAnsi="Arial" w:cs="Arial"/>
                <w:i/>
                <w:sz w:val="20"/>
              </w:rPr>
            </w:pPr>
            <w:r w:rsidRPr="0054191D">
              <w:rPr>
                <w:rFonts w:ascii="Arial" w:eastAsia="SimSun" w:hAnsi="Arial" w:cs="Arial"/>
                <w:i/>
                <w:sz w:val="20"/>
              </w:rPr>
              <w:t>Effectiveness of Learning Process include:</w:t>
            </w:r>
          </w:p>
          <w:p w:rsidR="00D81A27" w:rsidRPr="0054191D" w:rsidRDefault="00D81A27">
            <w:pPr>
              <w:rPr>
                <w:rFonts w:ascii="Arial" w:eastAsia="SimSun" w:hAnsi="Arial" w:cs="Arial"/>
                <w:bCs/>
                <w:i/>
                <w:sz w:val="20"/>
              </w:rPr>
            </w:pPr>
            <w:proofErr w:type="gramStart"/>
            <w:r w:rsidRPr="0054191D">
              <w:rPr>
                <w:rFonts w:ascii="Arial" w:eastAsia="SimSun" w:hAnsi="Arial" w:cs="Arial"/>
                <w:bCs/>
                <w:i/>
                <w:sz w:val="20"/>
              </w:rPr>
              <w:t>development</w:t>
            </w:r>
            <w:proofErr w:type="gramEnd"/>
            <w:r w:rsidRPr="0054191D">
              <w:rPr>
                <w:rFonts w:ascii="Arial" w:eastAsia="SimSun" w:hAnsi="Arial" w:cs="Arial"/>
                <w:bCs/>
                <w:i/>
                <w:sz w:val="20"/>
              </w:rPr>
              <w:t xml:space="preserve"> of critical thinking, analytical reasoning, problem-solving skills, creativity and research techniques, and cultivation of lifetime self-learning attitude, and appropriate level of accounting knowledge.</w:t>
            </w:r>
          </w:p>
          <w:p w:rsidR="00D81A27" w:rsidRPr="0054191D" w:rsidRDefault="00D81A27">
            <w:pPr>
              <w:rPr>
                <w:rFonts w:ascii="Arial" w:eastAsia="SimSun" w:hAnsi="Arial" w:cs="Arial"/>
                <w:i/>
                <w:sz w:val="20"/>
                <w:lang w:val="en-US"/>
              </w:rPr>
            </w:pPr>
          </w:p>
          <w:p w:rsidR="001A3158" w:rsidRPr="0054191D" w:rsidRDefault="001A3158" w:rsidP="001A3158">
            <w:pPr>
              <w:rPr>
                <w:rFonts w:ascii="Arial" w:eastAsia="SimSun" w:hAnsi="Arial" w:cs="Arial"/>
                <w:i/>
                <w:sz w:val="20"/>
                <w:lang w:val="en-US" w:eastAsia="zh-CN"/>
              </w:rPr>
            </w:pPr>
            <w:r w:rsidRPr="0054191D">
              <w:rPr>
                <w:rFonts w:ascii="Arial" w:eastAsia="SimSun" w:hAnsi="Arial" w:cs="Arial"/>
                <w:i/>
                <w:sz w:val="20"/>
                <w:lang w:val="en-US" w:eastAsia="zh-CN"/>
              </w:rPr>
              <w:t>有效的学习过程包括：</w:t>
            </w:r>
          </w:p>
          <w:p w:rsidR="001A3158" w:rsidRPr="0054191D" w:rsidRDefault="001A3158" w:rsidP="001A3158">
            <w:pPr>
              <w:rPr>
                <w:rFonts w:ascii="Arial" w:eastAsia="SimSun" w:hAnsi="Arial" w:cs="Arial"/>
                <w:i/>
                <w:sz w:val="20"/>
                <w:lang w:val="en-US" w:eastAsia="zh-CN"/>
              </w:rPr>
            </w:pPr>
            <w:r w:rsidRPr="0054191D">
              <w:rPr>
                <w:rFonts w:ascii="Arial" w:eastAsia="SimSun" w:hAnsi="Arial" w:cs="Arial"/>
                <w:i/>
                <w:sz w:val="20"/>
                <w:lang w:val="en-US" w:eastAsia="zh-CN"/>
              </w:rPr>
              <w:t>判断思维、分析原因、解决问题的技巧、创造力及调研技巧、终生自学态度的培养、以及合适的会计知识</w:t>
            </w:r>
          </w:p>
          <w:p w:rsidR="001A3158" w:rsidRPr="0054191D" w:rsidRDefault="001A3158">
            <w:pPr>
              <w:rPr>
                <w:rFonts w:ascii="Arial" w:eastAsia="SimSun" w:hAnsi="Arial" w:cs="Arial"/>
                <w:i/>
                <w:sz w:val="20"/>
                <w:lang w:val="en-US" w:eastAsia="zh-CN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1A27" w:rsidRPr="00320768" w:rsidRDefault="00D81A27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320768" w:rsidRPr="00320768" w:rsidRDefault="00320768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</w:tc>
      </w:tr>
      <w:tr w:rsidR="00D81A27" w:rsidRPr="0054191D" w:rsidTr="00BF0878">
        <w:tc>
          <w:tcPr>
            <w:tcW w:w="4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i/>
                <w:sz w:val="20"/>
                <w:lang w:eastAsia="zh-CN"/>
              </w:rPr>
            </w:pPr>
          </w:p>
          <w:p w:rsidR="00D81A27" w:rsidRPr="0054191D" w:rsidRDefault="00D81A27">
            <w:pPr>
              <w:rPr>
                <w:rFonts w:ascii="Arial" w:eastAsia="SimSun" w:hAnsi="Arial" w:cs="Arial"/>
                <w:i/>
                <w:sz w:val="20"/>
                <w:lang w:val="en-US" w:eastAsia="zh-CN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191D" w:rsidRDefault="0054191D">
            <w:pPr>
              <w:rPr>
                <w:rFonts w:ascii="Arial" w:hAnsi="Arial" w:cs="Arial"/>
                <w:i/>
                <w:sz w:val="20"/>
                <w:lang w:val="en-US" w:eastAsia="zh-CN"/>
              </w:rPr>
            </w:pPr>
          </w:p>
          <w:p w:rsidR="00D81A27" w:rsidRPr="0054191D" w:rsidRDefault="00D81A27">
            <w:pPr>
              <w:rPr>
                <w:rFonts w:ascii="Arial" w:eastAsia="SimSun" w:hAnsi="Arial" w:cs="Arial"/>
                <w:i/>
                <w:sz w:val="20"/>
                <w:lang w:val="en-US"/>
              </w:rPr>
            </w:pPr>
            <w:r w:rsidRPr="0054191D">
              <w:rPr>
                <w:rFonts w:ascii="Arial" w:eastAsia="SimSun" w:hAnsi="Arial" w:cs="Arial"/>
                <w:i/>
                <w:sz w:val="20"/>
                <w:lang w:val="en-US"/>
              </w:rPr>
              <w:t>Assessment include:</w:t>
            </w:r>
          </w:p>
          <w:p w:rsidR="00D81A27" w:rsidRPr="0054191D" w:rsidRDefault="00D81A27">
            <w:pPr>
              <w:rPr>
                <w:rFonts w:ascii="Arial" w:eastAsia="SimSun" w:hAnsi="Arial" w:cs="Arial"/>
                <w:i/>
                <w:sz w:val="20"/>
                <w:lang w:val="en-US"/>
              </w:rPr>
            </w:pPr>
            <w:r w:rsidRPr="0054191D">
              <w:rPr>
                <w:rFonts w:ascii="Arial" w:eastAsia="SimSun" w:hAnsi="Arial" w:cs="Arial"/>
                <w:i/>
                <w:sz w:val="20"/>
                <w:lang w:val="en-US"/>
              </w:rPr>
              <w:t xml:space="preserve">Appropriate assessment methods; </w:t>
            </w:r>
            <w:proofErr w:type="spellStart"/>
            <w:r w:rsidRPr="0054191D">
              <w:rPr>
                <w:rFonts w:ascii="Arial" w:eastAsia="SimSun" w:hAnsi="Arial" w:cs="Arial"/>
                <w:i/>
                <w:sz w:val="20"/>
                <w:lang w:val="en-US"/>
              </w:rPr>
              <w:t>rigour</w:t>
            </w:r>
            <w:proofErr w:type="spellEnd"/>
            <w:r w:rsidRPr="0054191D">
              <w:rPr>
                <w:rFonts w:ascii="Arial" w:eastAsia="SimSun" w:hAnsi="Arial" w:cs="Arial"/>
                <w:i/>
                <w:sz w:val="20"/>
                <w:lang w:val="en-US"/>
              </w:rPr>
              <w:t xml:space="preserve"> of examination and marking; and performance of students.</w:t>
            </w:r>
          </w:p>
          <w:p w:rsidR="00D81A27" w:rsidRPr="0054191D" w:rsidRDefault="00D81A27">
            <w:pPr>
              <w:rPr>
                <w:rFonts w:ascii="Arial" w:eastAsia="SimSun" w:hAnsi="Arial" w:cs="Arial"/>
                <w:i/>
                <w:sz w:val="20"/>
                <w:lang w:val="en-US"/>
              </w:rPr>
            </w:pPr>
          </w:p>
          <w:p w:rsidR="001A3158" w:rsidRPr="0054191D" w:rsidRDefault="001A3158" w:rsidP="001A3158">
            <w:pPr>
              <w:rPr>
                <w:rFonts w:ascii="Arial" w:eastAsia="SimSun" w:hAnsi="Arial" w:cs="Arial"/>
                <w:i/>
                <w:sz w:val="20"/>
                <w:lang w:val="en-US" w:eastAsia="zh-CN"/>
              </w:rPr>
            </w:pPr>
            <w:r w:rsidRPr="0054191D">
              <w:rPr>
                <w:rFonts w:ascii="Arial" w:eastAsia="SimSun" w:hAnsi="Arial" w:cs="Arial"/>
                <w:i/>
                <w:sz w:val="20"/>
                <w:lang w:val="en-US" w:eastAsia="zh-CN"/>
              </w:rPr>
              <w:t>考核方面包括：</w:t>
            </w:r>
          </w:p>
          <w:p w:rsidR="001A3158" w:rsidRDefault="001A3158" w:rsidP="001A3158">
            <w:pPr>
              <w:rPr>
                <w:rFonts w:ascii="Arial" w:hAnsi="Arial" w:cs="Arial"/>
                <w:i/>
                <w:sz w:val="20"/>
                <w:lang w:val="en-US" w:eastAsia="zh-CN"/>
              </w:rPr>
            </w:pPr>
            <w:r w:rsidRPr="0054191D">
              <w:rPr>
                <w:rFonts w:ascii="Arial" w:eastAsia="SimSun" w:hAnsi="Arial" w:cs="Arial"/>
                <w:i/>
                <w:sz w:val="20"/>
                <w:lang w:val="en-US" w:eastAsia="zh-CN"/>
              </w:rPr>
              <w:t>适当的学生考核方法；严格的考试及判卷；以及学生的表现</w:t>
            </w:r>
          </w:p>
          <w:p w:rsidR="0054191D" w:rsidRDefault="0054191D" w:rsidP="001A3158">
            <w:pPr>
              <w:rPr>
                <w:rFonts w:ascii="Arial" w:hAnsi="Arial" w:cs="Arial"/>
                <w:i/>
                <w:sz w:val="20"/>
                <w:lang w:val="en-US" w:eastAsia="zh-CN"/>
              </w:rPr>
            </w:pPr>
          </w:p>
          <w:p w:rsidR="00320768" w:rsidRPr="0054191D" w:rsidRDefault="00320768" w:rsidP="001A3158">
            <w:pPr>
              <w:rPr>
                <w:rFonts w:ascii="Arial" w:hAnsi="Arial" w:cs="Arial"/>
                <w:i/>
                <w:sz w:val="20"/>
                <w:lang w:val="en-US" w:eastAsia="zh-CN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1A27" w:rsidRPr="00320768" w:rsidRDefault="00D81A27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</w:tc>
      </w:tr>
      <w:tr w:rsidR="00D81A27" w:rsidRPr="0054191D" w:rsidTr="00BF0878">
        <w:tc>
          <w:tcPr>
            <w:tcW w:w="4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i/>
                <w:sz w:val="20"/>
                <w:lang w:eastAsia="zh-CN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i/>
                <w:sz w:val="20"/>
                <w:lang w:eastAsia="zh-CN"/>
              </w:rPr>
            </w:pPr>
          </w:p>
          <w:p w:rsidR="00D81A27" w:rsidRPr="0054191D" w:rsidRDefault="00D81A27">
            <w:pPr>
              <w:rPr>
                <w:rFonts w:ascii="Arial" w:eastAsia="SimSun" w:hAnsi="Arial" w:cs="Arial"/>
                <w:i/>
                <w:sz w:val="20"/>
              </w:rPr>
            </w:pPr>
            <w:r w:rsidRPr="0054191D">
              <w:rPr>
                <w:rFonts w:ascii="Arial" w:eastAsia="SimSun" w:hAnsi="Arial" w:cs="Arial"/>
                <w:i/>
                <w:sz w:val="20"/>
              </w:rPr>
              <w:t>Quality of Teaching:</w:t>
            </w:r>
          </w:p>
          <w:p w:rsidR="00D81A27" w:rsidRPr="0054191D" w:rsidRDefault="00D81A27">
            <w:pPr>
              <w:pStyle w:val="30"/>
              <w:spacing w:line="240" w:lineRule="auto"/>
              <w:rPr>
                <w:rFonts w:ascii="Arial" w:eastAsia="SimSun" w:hAnsi="Arial" w:cs="Arial"/>
                <w:b w:val="0"/>
                <w:sz w:val="20"/>
              </w:rPr>
            </w:pPr>
            <w:r w:rsidRPr="0054191D">
              <w:rPr>
                <w:rFonts w:ascii="Arial" w:eastAsia="SimSun" w:hAnsi="Arial" w:cs="Arial"/>
                <w:b w:val="0"/>
                <w:sz w:val="20"/>
              </w:rPr>
              <w:t>Appropriate teaching strategies; and staff and student interaction.</w:t>
            </w:r>
          </w:p>
          <w:p w:rsidR="001A3158" w:rsidRPr="0054191D" w:rsidRDefault="001A3158" w:rsidP="001A3158">
            <w:pPr>
              <w:rPr>
                <w:rFonts w:ascii="Arial" w:eastAsia="SimSun" w:hAnsi="Arial" w:cs="Arial"/>
                <w:i/>
                <w:sz w:val="20"/>
                <w:lang w:val="en-US" w:eastAsia="zh-CN"/>
              </w:rPr>
            </w:pPr>
          </w:p>
          <w:p w:rsidR="001A3158" w:rsidRPr="0054191D" w:rsidRDefault="001A3158" w:rsidP="001A3158">
            <w:pPr>
              <w:rPr>
                <w:rFonts w:ascii="Arial" w:eastAsia="SimSun" w:hAnsi="Arial" w:cs="Arial"/>
                <w:i/>
                <w:sz w:val="20"/>
                <w:lang w:val="en-US" w:eastAsia="zh-CN"/>
              </w:rPr>
            </w:pPr>
            <w:r w:rsidRPr="0054191D">
              <w:rPr>
                <w:rFonts w:ascii="Arial" w:eastAsia="SimSun" w:hAnsi="Arial" w:cs="Arial"/>
                <w:i/>
                <w:sz w:val="20"/>
                <w:lang w:val="en-US" w:eastAsia="zh-CN"/>
              </w:rPr>
              <w:t>授课质量：</w:t>
            </w:r>
          </w:p>
          <w:p w:rsidR="00D81A27" w:rsidRDefault="001A3158" w:rsidP="001A3158">
            <w:pPr>
              <w:rPr>
                <w:rFonts w:ascii="Arial" w:hAnsi="Arial" w:cs="Arial"/>
                <w:i/>
                <w:sz w:val="20"/>
                <w:lang w:val="en-US" w:eastAsia="zh-CN"/>
              </w:rPr>
            </w:pPr>
            <w:r w:rsidRPr="0054191D">
              <w:rPr>
                <w:rFonts w:ascii="Arial" w:eastAsia="SimSun" w:hAnsi="Arial" w:cs="Arial"/>
                <w:i/>
                <w:sz w:val="20"/>
                <w:lang w:val="en-US" w:eastAsia="zh-CN"/>
              </w:rPr>
              <w:t>适当的授课方式；以及教师与学生的互动</w:t>
            </w:r>
          </w:p>
          <w:p w:rsidR="00D6225A" w:rsidRDefault="00D6225A" w:rsidP="001A3158">
            <w:pPr>
              <w:rPr>
                <w:rFonts w:ascii="Arial" w:hAnsi="Arial" w:cs="Arial"/>
                <w:i/>
                <w:sz w:val="20"/>
                <w:lang w:val="en-US" w:eastAsia="zh-CN"/>
              </w:rPr>
            </w:pPr>
          </w:p>
          <w:p w:rsidR="003B2833" w:rsidRPr="003B2833" w:rsidRDefault="003B2833" w:rsidP="001A3158">
            <w:pPr>
              <w:rPr>
                <w:rFonts w:ascii="Arial" w:hAnsi="Arial" w:cs="Arial"/>
                <w:i/>
                <w:sz w:val="20"/>
                <w:lang w:val="en-US" w:eastAsia="zh-CN"/>
              </w:rPr>
            </w:pPr>
          </w:p>
          <w:p w:rsidR="00320768" w:rsidRDefault="00320768" w:rsidP="001A3158">
            <w:pPr>
              <w:rPr>
                <w:rFonts w:ascii="Arial" w:eastAsia="SimSun" w:hAnsi="Arial" w:cs="Arial"/>
                <w:i/>
                <w:sz w:val="20"/>
                <w:lang w:val="en-US" w:eastAsia="zh-CN"/>
              </w:rPr>
            </w:pPr>
          </w:p>
          <w:p w:rsidR="00E720C2" w:rsidRPr="00E720C2" w:rsidRDefault="00E720C2" w:rsidP="001A3158">
            <w:pPr>
              <w:rPr>
                <w:rFonts w:ascii="Arial" w:eastAsia="SimSun" w:hAnsi="Arial" w:cs="Arial"/>
                <w:i/>
                <w:sz w:val="20"/>
                <w:lang w:val="en-US" w:eastAsia="zh-CN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1A27" w:rsidRPr="00320768" w:rsidRDefault="00D81A27">
            <w:pPr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D81A27" w:rsidRPr="00320768" w:rsidRDefault="00D81A27">
            <w:pPr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</w:tc>
      </w:tr>
      <w:tr w:rsidR="00D81A27" w:rsidRPr="0054191D" w:rsidTr="00BF0878"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b/>
                <w:szCs w:val="22"/>
                <w:lang w:val="en-US"/>
              </w:rPr>
            </w:pPr>
            <w:r w:rsidRPr="0054191D">
              <w:rPr>
                <w:rFonts w:ascii="Arial" w:eastAsia="SimSun" w:hAnsi="Arial" w:cs="Arial"/>
                <w:b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b/>
                <w:szCs w:val="22"/>
              </w:rPr>
            </w:pPr>
            <w:r w:rsidRPr="0054191D">
              <w:rPr>
                <w:rFonts w:ascii="Arial" w:eastAsia="SimSun" w:hAnsi="Arial" w:cs="Arial"/>
                <w:b/>
                <w:szCs w:val="22"/>
              </w:rPr>
              <w:t>Quality Assurance</w:t>
            </w:r>
            <w:r w:rsidR="0054191D">
              <w:rPr>
                <w:rFonts w:ascii="Arial" w:hAnsi="Arial" w:cs="Arial" w:hint="eastAsia"/>
                <w:b/>
                <w:szCs w:val="22"/>
              </w:rPr>
              <w:t xml:space="preserve"> </w:t>
            </w:r>
            <w:r w:rsidR="001A3158" w:rsidRPr="0054191D">
              <w:rPr>
                <w:rFonts w:ascii="Arial" w:eastAsia="SimSun" w:hAnsi="Arial" w:cs="Arial"/>
                <w:b/>
                <w:szCs w:val="22"/>
                <w:lang w:eastAsia="zh-CN"/>
              </w:rPr>
              <w:t>质量</w:t>
            </w:r>
            <w:r w:rsidR="008B7AF7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>监控</w:t>
            </w:r>
          </w:p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27" w:rsidRPr="00320768" w:rsidRDefault="00D81A27">
            <w:pPr>
              <w:rPr>
                <w:rFonts w:ascii="Arial" w:eastAsia="SimSun" w:hAnsi="Arial" w:cs="Arial"/>
                <w:sz w:val="20"/>
                <w:lang w:val="en-US"/>
              </w:rPr>
            </w:pPr>
          </w:p>
        </w:tc>
      </w:tr>
      <w:tr w:rsidR="00D81A27" w:rsidRPr="0054191D" w:rsidTr="00BF0878"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i/>
                <w:szCs w:val="22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1A27" w:rsidRPr="00A66A50" w:rsidRDefault="00D81A27">
            <w:pPr>
              <w:pStyle w:val="20"/>
              <w:rPr>
                <w:rFonts w:ascii="Arial" w:eastAsia="SimSun" w:hAnsi="Arial" w:cs="Arial"/>
                <w:sz w:val="20"/>
              </w:rPr>
            </w:pPr>
          </w:p>
          <w:p w:rsidR="00D81A27" w:rsidRDefault="00D81A27">
            <w:pPr>
              <w:pStyle w:val="20"/>
              <w:rPr>
                <w:rFonts w:ascii="Arial" w:hAnsi="Arial" w:cs="Arial"/>
                <w:sz w:val="20"/>
              </w:rPr>
            </w:pPr>
            <w:r w:rsidRPr="00A66A50">
              <w:rPr>
                <w:rFonts w:ascii="Arial" w:eastAsia="SimSun" w:hAnsi="Arial" w:cs="Arial"/>
                <w:sz w:val="20"/>
              </w:rPr>
              <w:t>The establishment and implementation of quality assurance policy and procedures</w:t>
            </w:r>
            <w:r w:rsidR="00320768">
              <w:rPr>
                <w:rFonts w:ascii="Arial" w:eastAsia="SimSun" w:hAnsi="Arial" w:cs="Arial"/>
                <w:sz w:val="20"/>
              </w:rPr>
              <w:t>.</w:t>
            </w:r>
          </w:p>
          <w:p w:rsidR="00A66A50" w:rsidRPr="00A66A50" w:rsidRDefault="00A66A50">
            <w:pPr>
              <w:pStyle w:val="20"/>
              <w:rPr>
                <w:rFonts w:ascii="Arial" w:hAnsi="Arial" w:cs="Arial"/>
                <w:sz w:val="20"/>
              </w:rPr>
            </w:pPr>
          </w:p>
          <w:p w:rsidR="00D81A27" w:rsidRPr="00A66A50" w:rsidRDefault="001A3158">
            <w:pPr>
              <w:pStyle w:val="30"/>
              <w:spacing w:line="240" w:lineRule="auto"/>
              <w:rPr>
                <w:rFonts w:ascii="Arial" w:hAnsi="Arial" w:cs="Arial"/>
                <w:b w:val="0"/>
                <w:sz w:val="20"/>
                <w:lang w:eastAsia="zh-CN"/>
              </w:rPr>
            </w:pPr>
            <w:r w:rsidRPr="00A66A50">
              <w:rPr>
                <w:rFonts w:ascii="Arial" w:eastAsia="SimSun" w:hAnsi="Arial" w:cs="Arial"/>
                <w:b w:val="0"/>
                <w:sz w:val="20"/>
                <w:lang w:eastAsia="zh-CN"/>
              </w:rPr>
              <w:t>教学质量政策及工作程序的设立与实施</w:t>
            </w:r>
          </w:p>
          <w:p w:rsidR="0054191D" w:rsidRDefault="0054191D">
            <w:pPr>
              <w:pStyle w:val="30"/>
              <w:spacing w:line="240" w:lineRule="auto"/>
              <w:rPr>
                <w:rFonts w:ascii="Arial" w:eastAsia="SimSun" w:hAnsi="Arial" w:cs="Arial"/>
                <w:b w:val="0"/>
                <w:szCs w:val="22"/>
                <w:lang w:eastAsia="zh-CN"/>
              </w:rPr>
            </w:pPr>
          </w:p>
          <w:p w:rsidR="008B7AF7" w:rsidRDefault="008B7AF7">
            <w:pPr>
              <w:pStyle w:val="30"/>
              <w:spacing w:line="240" w:lineRule="auto"/>
              <w:rPr>
                <w:rFonts w:ascii="Arial" w:eastAsia="SimSun" w:hAnsi="Arial" w:cs="Arial"/>
                <w:b w:val="0"/>
                <w:szCs w:val="22"/>
                <w:lang w:eastAsia="zh-CN"/>
              </w:rPr>
            </w:pPr>
          </w:p>
          <w:p w:rsidR="008B7AF7" w:rsidRDefault="008B7AF7">
            <w:pPr>
              <w:pStyle w:val="30"/>
              <w:spacing w:line="240" w:lineRule="auto"/>
              <w:rPr>
                <w:rFonts w:ascii="Arial" w:eastAsia="SimSun" w:hAnsi="Arial" w:cs="Arial"/>
                <w:b w:val="0"/>
                <w:szCs w:val="22"/>
                <w:lang w:eastAsia="zh-CN"/>
              </w:rPr>
            </w:pPr>
          </w:p>
          <w:p w:rsidR="008B7AF7" w:rsidRDefault="008B7AF7">
            <w:pPr>
              <w:pStyle w:val="30"/>
              <w:spacing w:line="240" w:lineRule="auto"/>
              <w:rPr>
                <w:rFonts w:ascii="Arial" w:eastAsia="SimSun" w:hAnsi="Arial" w:cs="Arial"/>
                <w:b w:val="0"/>
                <w:szCs w:val="22"/>
                <w:lang w:eastAsia="zh-CN"/>
              </w:rPr>
            </w:pPr>
          </w:p>
          <w:p w:rsidR="008B7AF7" w:rsidRPr="008B7AF7" w:rsidRDefault="008B7AF7">
            <w:pPr>
              <w:pStyle w:val="30"/>
              <w:spacing w:line="240" w:lineRule="auto"/>
              <w:rPr>
                <w:rFonts w:ascii="Arial" w:eastAsia="SimSun" w:hAnsi="Arial" w:cs="Arial"/>
                <w:b w:val="0"/>
                <w:szCs w:val="22"/>
                <w:lang w:eastAsia="zh-CN"/>
              </w:rPr>
            </w:pPr>
          </w:p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27" w:rsidRPr="00320768" w:rsidRDefault="00D81A27">
            <w:pPr>
              <w:pStyle w:val="a4"/>
              <w:tabs>
                <w:tab w:val="clear" w:pos="4320"/>
                <w:tab w:val="clear" w:pos="8640"/>
              </w:tabs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D81A27" w:rsidRPr="00320768" w:rsidRDefault="00D81A27">
            <w:pPr>
              <w:pStyle w:val="a4"/>
              <w:tabs>
                <w:tab w:val="clear" w:pos="4320"/>
                <w:tab w:val="clear" w:pos="8640"/>
              </w:tabs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D81A27" w:rsidRPr="00320768" w:rsidRDefault="00D81A27">
            <w:pPr>
              <w:pStyle w:val="a4"/>
              <w:tabs>
                <w:tab w:val="clear" w:pos="4320"/>
                <w:tab w:val="clear" w:pos="8640"/>
              </w:tabs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  <w:p w:rsidR="00D81A27" w:rsidRPr="00320768" w:rsidRDefault="00D81A27">
            <w:pPr>
              <w:pStyle w:val="a4"/>
              <w:tabs>
                <w:tab w:val="clear" w:pos="4320"/>
                <w:tab w:val="clear" w:pos="8640"/>
              </w:tabs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</w:tc>
      </w:tr>
      <w:tr w:rsidR="00D81A27" w:rsidRPr="0054191D" w:rsidTr="00BF08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b/>
                <w:szCs w:val="22"/>
                <w:lang w:val="en-US"/>
              </w:rPr>
            </w:pPr>
            <w:r w:rsidRPr="0054191D">
              <w:rPr>
                <w:rFonts w:ascii="Arial" w:eastAsia="SimSun" w:hAnsi="Arial" w:cs="Arial"/>
                <w:b/>
                <w:szCs w:val="22"/>
                <w:lang w:val="en-US"/>
              </w:rPr>
              <w:t>6</w:t>
            </w:r>
          </w:p>
        </w:tc>
        <w:tc>
          <w:tcPr>
            <w:tcW w:w="4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1A27" w:rsidRPr="0054191D" w:rsidRDefault="00D81A27" w:rsidP="008B7AF7">
            <w:pPr>
              <w:rPr>
                <w:rFonts w:ascii="Arial" w:eastAsia="SimSun" w:hAnsi="Arial" w:cs="Arial"/>
                <w:b/>
                <w:szCs w:val="22"/>
                <w:lang w:val="en-US"/>
              </w:rPr>
            </w:pPr>
            <w:r w:rsidRPr="0054191D">
              <w:rPr>
                <w:rFonts w:ascii="Arial" w:eastAsia="SimSun" w:hAnsi="Arial" w:cs="Arial"/>
                <w:b/>
                <w:szCs w:val="22"/>
              </w:rPr>
              <w:t>Staff Development</w:t>
            </w:r>
            <w:r w:rsidR="0054191D">
              <w:rPr>
                <w:rFonts w:ascii="Arial" w:hAnsi="Arial" w:cs="Arial" w:hint="eastAsia"/>
                <w:b/>
                <w:szCs w:val="22"/>
              </w:rPr>
              <w:t xml:space="preserve"> </w:t>
            </w:r>
            <w:r w:rsidR="001A3158" w:rsidRPr="0054191D">
              <w:rPr>
                <w:rFonts w:ascii="Arial" w:eastAsia="SimSun" w:hAnsi="Arial" w:cs="Arial"/>
                <w:b/>
                <w:szCs w:val="22"/>
                <w:lang w:eastAsia="zh-CN"/>
              </w:rPr>
              <w:t>教</w:t>
            </w:r>
            <w:r w:rsidR="008B7AF7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>职员</w:t>
            </w:r>
            <w:r w:rsidR="001A3158" w:rsidRPr="0054191D">
              <w:rPr>
                <w:rFonts w:ascii="Arial" w:eastAsia="SimSun" w:hAnsi="Arial" w:cs="Arial"/>
                <w:b/>
                <w:szCs w:val="22"/>
                <w:lang w:eastAsia="zh-CN"/>
              </w:rPr>
              <w:t>发展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1A27" w:rsidRPr="00320768" w:rsidRDefault="00D81A27">
            <w:pPr>
              <w:pStyle w:val="a4"/>
              <w:tabs>
                <w:tab w:val="clear" w:pos="4320"/>
                <w:tab w:val="clear" w:pos="8640"/>
              </w:tabs>
              <w:rPr>
                <w:rFonts w:ascii="Arial" w:eastAsia="SimSun" w:hAnsi="Arial" w:cs="Arial"/>
                <w:sz w:val="20"/>
                <w:lang w:val="en-US"/>
              </w:rPr>
            </w:pPr>
          </w:p>
        </w:tc>
      </w:tr>
      <w:tr w:rsidR="00D81A27" w:rsidRPr="0054191D" w:rsidTr="00BF08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b/>
                <w:i/>
                <w:sz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1A27" w:rsidRPr="0054191D" w:rsidRDefault="00D81A27">
            <w:pPr>
              <w:rPr>
                <w:rFonts w:ascii="Arial" w:eastAsia="SimSun" w:hAnsi="Arial" w:cs="Arial"/>
                <w:i/>
                <w:sz w:val="20"/>
              </w:rPr>
            </w:pPr>
          </w:p>
          <w:p w:rsidR="00D81A27" w:rsidRPr="00A66A50" w:rsidRDefault="00D81A27">
            <w:pPr>
              <w:rPr>
                <w:rFonts w:ascii="Arial" w:hAnsi="Arial" w:cs="Arial"/>
                <w:i/>
                <w:sz w:val="20"/>
              </w:rPr>
            </w:pPr>
            <w:r w:rsidRPr="00A66A50">
              <w:rPr>
                <w:rFonts w:ascii="Arial" w:eastAsia="SimSun" w:hAnsi="Arial" w:cs="Arial"/>
                <w:i/>
                <w:sz w:val="20"/>
              </w:rPr>
              <w:t>Policy for staff academic and professional development</w:t>
            </w:r>
            <w:r w:rsidR="00320768">
              <w:rPr>
                <w:rFonts w:ascii="Arial" w:eastAsia="SimSun" w:hAnsi="Arial" w:cs="Arial"/>
                <w:i/>
                <w:sz w:val="20"/>
              </w:rPr>
              <w:t>.</w:t>
            </w:r>
          </w:p>
          <w:p w:rsidR="00EE51CE" w:rsidRPr="00A66A50" w:rsidRDefault="00EE51CE">
            <w:pPr>
              <w:rPr>
                <w:rFonts w:ascii="Arial" w:hAnsi="Arial" w:cs="Arial"/>
                <w:i/>
                <w:sz w:val="20"/>
              </w:rPr>
            </w:pPr>
          </w:p>
          <w:p w:rsidR="00D81A27" w:rsidRPr="00A66A50" w:rsidRDefault="001A3158">
            <w:pPr>
              <w:rPr>
                <w:rFonts w:ascii="Arial" w:hAnsi="Arial" w:cs="Arial"/>
                <w:i/>
                <w:sz w:val="20"/>
                <w:lang w:eastAsia="zh-CN"/>
              </w:rPr>
            </w:pPr>
            <w:r w:rsidRPr="00A66A50">
              <w:rPr>
                <w:rFonts w:ascii="Arial" w:eastAsia="SimSun" w:hAnsi="Arial" w:cs="Arial"/>
                <w:i/>
                <w:sz w:val="20"/>
                <w:lang w:eastAsia="zh-CN"/>
              </w:rPr>
              <w:t>教职员工在学术及职业发展方面的既定政策</w:t>
            </w:r>
          </w:p>
          <w:p w:rsidR="0054191D" w:rsidRDefault="0054191D">
            <w:pPr>
              <w:rPr>
                <w:rFonts w:ascii="Arial" w:eastAsia="SimSun" w:hAnsi="Arial" w:cs="Arial"/>
                <w:i/>
                <w:sz w:val="20"/>
                <w:lang w:eastAsia="zh-CN"/>
              </w:rPr>
            </w:pPr>
          </w:p>
          <w:p w:rsidR="008B7AF7" w:rsidRDefault="008B7AF7">
            <w:pPr>
              <w:rPr>
                <w:rFonts w:ascii="Arial" w:eastAsia="SimSun" w:hAnsi="Arial" w:cs="Arial"/>
                <w:i/>
                <w:sz w:val="20"/>
                <w:lang w:eastAsia="zh-CN"/>
              </w:rPr>
            </w:pPr>
          </w:p>
          <w:p w:rsidR="008B7AF7" w:rsidRDefault="008B7AF7">
            <w:pPr>
              <w:rPr>
                <w:rFonts w:ascii="Arial" w:eastAsia="SimSun" w:hAnsi="Arial" w:cs="Arial"/>
                <w:i/>
                <w:sz w:val="20"/>
                <w:lang w:val="en-US" w:eastAsia="zh-CN"/>
              </w:rPr>
            </w:pPr>
          </w:p>
          <w:p w:rsidR="00320768" w:rsidRPr="00320768" w:rsidRDefault="00320768">
            <w:pPr>
              <w:rPr>
                <w:rFonts w:ascii="Arial" w:eastAsia="SimSun" w:hAnsi="Arial" w:cs="Arial"/>
                <w:i/>
                <w:sz w:val="20"/>
                <w:lang w:val="en-US" w:eastAsia="zh-CN"/>
              </w:rPr>
            </w:pPr>
          </w:p>
          <w:p w:rsidR="008B7AF7" w:rsidRPr="008B7AF7" w:rsidRDefault="008B7AF7">
            <w:pPr>
              <w:rPr>
                <w:rFonts w:ascii="Arial" w:eastAsia="SimSun" w:hAnsi="Arial" w:cs="Arial"/>
                <w:i/>
                <w:sz w:val="20"/>
                <w:lang w:eastAsia="zh-CN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1A27" w:rsidRPr="00320768" w:rsidRDefault="00D81A27">
            <w:pPr>
              <w:pStyle w:val="a4"/>
              <w:tabs>
                <w:tab w:val="clear" w:pos="4320"/>
                <w:tab w:val="clear" w:pos="8640"/>
              </w:tabs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</w:tc>
      </w:tr>
      <w:tr w:rsidR="00FE7810" w:rsidTr="00BF08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7810" w:rsidRPr="00FE7810" w:rsidRDefault="00FE7810" w:rsidP="002F7521">
            <w:pPr>
              <w:rPr>
                <w:rFonts w:ascii="Arial" w:eastAsia="SimSun" w:hAnsi="Arial" w:cs="Arial"/>
                <w:b/>
                <w:szCs w:val="22"/>
                <w:lang w:val="en-US"/>
              </w:rPr>
            </w:pPr>
            <w:r w:rsidRPr="00FE7810">
              <w:rPr>
                <w:rFonts w:ascii="Arial" w:eastAsia="SimSun" w:hAnsi="Arial" w:cs="Arial"/>
                <w:b/>
                <w:szCs w:val="22"/>
                <w:lang w:val="en-US"/>
              </w:rPr>
              <w:t>7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E7810" w:rsidRPr="00FE7810" w:rsidRDefault="00FE7810" w:rsidP="002F7521">
            <w:pPr>
              <w:rPr>
                <w:rFonts w:ascii="Arial" w:eastAsia="SimSun" w:hAnsi="Arial" w:cs="Arial"/>
                <w:b/>
                <w:szCs w:val="22"/>
                <w:lang w:val="en-US"/>
              </w:rPr>
            </w:pPr>
            <w:r w:rsidRPr="00FE7810">
              <w:rPr>
                <w:rFonts w:ascii="Arial" w:eastAsia="SimSun" w:hAnsi="Arial" w:cs="Arial"/>
                <w:b/>
                <w:szCs w:val="22"/>
                <w:lang w:val="en-US" w:eastAsia="zh-CN"/>
              </w:rPr>
              <w:t xml:space="preserve">Exemption </w:t>
            </w:r>
            <w:r w:rsidR="00EE51CE">
              <w:rPr>
                <w:rFonts w:ascii="Arial" w:hAnsi="Arial" w:cs="Arial" w:hint="eastAsia"/>
                <w:b/>
                <w:szCs w:val="22"/>
                <w:lang w:val="en-US"/>
              </w:rPr>
              <w:t>P</w:t>
            </w:r>
            <w:r w:rsidRPr="00FE7810">
              <w:rPr>
                <w:rFonts w:ascii="Arial" w:eastAsia="SimSun" w:hAnsi="Arial" w:cs="Arial"/>
                <w:b/>
                <w:szCs w:val="22"/>
                <w:lang w:val="en-US" w:eastAsia="zh-CN"/>
              </w:rPr>
              <w:t xml:space="preserve">olicy and </w:t>
            </w:r>
            <w:r w:rsidR="00EE51CE">
              <w:rPr>
                <w:rFonts w:ascii="Arial" w:hAnsi="Arial" w:cs="Arial" w:hint="eastAsia"/>
                <w:b/>
                <w:szCs w:val="22"/>
                <w:lang w:val="en-US"/>
              </w:rPr>
              <w:t>G</w:t>
            </w:r>
            <w:r w:rsidRPr="00FE7810">
              <w:rPr>
                <w:rFonts w:ascii="Arial" w:eastAsia="SimSun" w:hAnsi="Arial" w:cs="Arial"/>
                <w:b/>
                <w:szCs w:val="22"/>
                <w:lang w:val="en-US" w:eastAsia="zh-CN"/>
              </w:rPr>
              <w:t>uidelines</w:t>
            </w:r>
          </w:p>
          <w:p w:rsidR="00FE7810" w:rsidRPr="00A66A50" w:rsidRDefault="00FE7810" w:rsidP="00496B09">
            <w:pPr>
              <w:rPr>
                <w:rFonts w:ascii="Arial" w:hAnsi="Arial" w:cs="Arial"/>
                <w:b/>
                <w:szCs w:val="22"/>
                <w:lang w:val="en-US" w:eastAsia="zh-CN"/>
              </w:rPr>
            </w:pPr>
            <w:r w:rsidRPr="00FE7810">
              <w:rPr>
                <w:rFonts w:ascii="Arial" w:eastAsia="SimSun" w:hAnsi="Arial" w:cs="Arial" w:hint="eastAsia"/>
                <w:b/>
                <w:szCs w:val="22"/>
                <w:lang w:val="en-US" w:eastAsia="zh-CN"/>
              </w:rPr>
              <w:t>豁免政策和指引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7810" w:rsidRPr="00320768" w:rsidRDefault="00FE7810" w:rsidP="002F7521">
            <w:pPr>
              <w:pStyle w:val="a4"/>
              <w:tabs>
                <w:tab w:val="clear" w:pos="4320"/>
                <w:tab w:val="clear" w:pos="8640"/>
              </w:tabs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</w:tc>
      </w:tr>
      <w:tr w:rsidR="00FE7810" w:rsidTr="00BF08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7810" w:rsidRPr="00FE7810" w:rsidRDefault="00FE7810" w:rsidP="002F7521">
            <w:pPr>
              <w:rPr>
                <w:rFonts w:ascii="Arial" w:eastAsia="SimSun" w:hAnsi="Arial" w:cs="Arial"/>
                <w:b/>
                <w:i/>
                <w:sz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E7810" w:rsidRDefault="00FE7810" w:rsidP="002F7521">
            <w:pPr>
              <w:rPr>
                <w:rFonts w:ascii="Arial" w:hAnsi="Arial" w:cs="Arial"/>
                <w:i/>
                <w:sz w:val="20"/>
              </w:rPr>
            </w:pPr>
          </w:p>
          <w:p w:rsidR="00FE7810" w:rsidRPr="00A66A50" w:rsidRDefault="00FE7810" w:rsidP="002F7521">
            <w:pPr>
              <w:rPr>
                <w:rFonts w:ascii="Arial" w:eastAsia="SimSun" w:hAnsi="Arial" w:cs="Arial"/>
                <w:i/>
                <w:sz w:val="20"/>
              </w:rPr>
            </w:pPr>
            <w:r w:rsidRPr="00A66A50">
              <w:rPr>
                <w:rFonts w:ascii="Arial" w:eastAsia="SimSun" w:hAnsi="Arial" w:cs="Arial"/>
                <w:i/>
                <w:sz w:val="20"/>
                <w:lang w:eastAsia="zh-CN"/>
              </w:rPr>
              <w:t>Policy and guidelines for determining the number of exemptions/ credits transfer granted to eligible students</w:t>
            </w:r>
            <w:r w:rsidR="00320768">
              <w:rPr>
                <w:rFonts w:ascii="Arial" w:eastAsia="SimSun" w:hAnsi="Arial" w:cs="Arial"/>
                <w:i/>
                <w:sz w:val="20"/>
                <w:lang w:eastAsia="zh-CN"/>
              </w:rPr>
              <w:t>.</w:t>
            </w:r>
          </w:p>
          <w:p w:rsidR="00FE7810" w:rsidRPr="00A66A50" w:rsidRDefault="00FE7810" w:rsidP="002F7521">
            <w:pPr>
              <w:rPr>
                <w:rFonts w:ascii="Arial" w:eastAsia="SimSun" w:hAnsi="Arial" w:cs="Arial"/>
                <w:i/>
                <w:sz w:val="20"/>
              </w:rPr>
            </w:pPr>
          </w:p>
          <w:p w:rsidR="00015412" w:rsidRPr="00320768" w:rsidRDefault="00015412" w:rsidP="00015412">
            <w:pPr>
              <w:pStyle w:val="30"/>
              <w:spacing w:line="240" w:lineRule="auto"/>
              <w:rPr>
                <w:rFonts w:ascii="Arial" w:eastAsia="SimSun" w:hAnsi="SimSun" w:cs="Arial"/>
                <w:b w:val="0"/>
                <w:sz w:val="20"/>
                <w:lang w:val="en-US" w:eastAsia="zh-CN"/>
              </w:rPr>
            </w:pPr>
            <w:r w:rsidRPr="00FF33DD">
              <w:rPr>
                <w:rFonts w:ascii="Arial" w:eastAsia="SimSun" w:hAnsi="SimSun" w:cs="Arial" w:hint="eastAsia"/>
                <w:b w:val="0"/>
                <w:sz w:val="20"/>
                <w:lang w:eastAsia="zh-CN"/>
              </w:rPr>
              <w:t>豁免修读</w:t>
            </w:r>
            <w:r w:rsidRPr="00FF33DD">
              <w:rPr>
                <w:rFonts w:ascii="Arial" w:eastAsia="SimSun" w:hAnsi="SimSun" w:cs="Arial" w:hint="eastAsia"/>
                <w:b w:val="0"/>
                <w:sz w:val="20"/>
                <w:lang w:eastAsia="zh-CN"/>
              </w:rPr>
              <w:t>/</w:t>
            </w:r>
            <w:r w:rsidR="00320768">
              <w:rPr>
                <w:rFonts w:ascii="Arial" w:eastAsia="SimSun" w:hAnsi="SimSun" w:cs="Arial"/>
                <w:b w:val="0"/>
                <w:sz w:val="20"/>
                <w:lang w:eastAsia="zh-CN"/>
              </w:rPr>
              <w:t xml:space="preserve"> </w:t>
            </w:r>
            <w:r w:rsidRPr="00FF33DD">
              <w:rPr>
                <w:rFonts w:ascii="Arial" w:eastAsia="SimSun" w:hAnsi="SimSun" w:cs="Arial" w:hint="eastAsia"/>
                <w:b w:val="0"/>
                <w:sz w:val="20"/>
                <w:lang w:eastAsia="zh-CN"/>
              </w:rPr>
              <w:t>学分转换政策和指引：合资格学生获得豁免科目的机制及上限</w:t>
            </w:r>
          </w:p>
          <w:p w:rsidR="00FE7810" w:rsidRDefault="00FE7810" w:rsidP="002F7521">
            <w:pPr>
              <w:rPr>
                <w:rFonts w:ascii="Arial" w:eastAsia="SimSun" w:hAnsi="Arial" w:cs="Arial"/>
                <w:i/>
                <w:sz w:val="20"/>
                <w:lang w:eastAsia="zh-CN"/>
              </w:rPr>
            </w:pPr>
          </w:p>
          <w:p w:rsidR="008B7AF7" w:rsidRDefault="008B7AF7" w:rsidP="002F7521">
            <w:pPr>
              <w:rPr>
                <w:rFonts w:ascii="Arial" w:eastAsia="SimSun" w:hAnsi="Arial" w:cs="Arial"/>
                <w:i/>
                <w:sz w:val="20"/>
                <w:lang w:eastAsia="zh-CN"/>
              </w:rPr>
            </w:pPr>
          </w:p>
          <w:p w:rsidR="001C1CDB" w:rsidRDefault="001C1CDB" w:rsidP="002F7521">
            <w:pPr>
              <w:rPr>
                <w:rFonts w:ascii="Arial" w:eastAsia="SimSun" w:hAnsi="Arial" w:cs="Arial"/>
                <w:i/>
                <w:sz w:val="20"/>
                <w:lang w:eastAsia="zh-CN"/>
              </w:rPr>
            </w:pPr>
          </w:p>
          <w:p w:rsidR="008B7AF7" w:rsidRDefault="008B7AF7" w:rsidP="002F7521">
            <w:pPr>
              <w:rPr>
                <w:rFonts w:ascii="Arial" w:eastAsia="SimSun" w:hAnsi="Arial" w:cs="Arial"/>
                <w:i/>
                <w:sz w:val="20"/>
                <w:lang w:eastAsia="zh-CN"/>
              </w:rPr>
            </w:pPr>
          </w:p>
          <w:p w:rsidR="008B7AF7" w:rsidRDefault="008B7AF7" w:rsidP="002F7521">
            <w:pPr>
              <w:rPr>
                <w:rFonts w:ascii="Arial" w:eastAsia="SimSun" w:hAnsi="Arial" w:cs="Arial"/>
                <w:i/>
                <w:sz w:val="20"/>
                <w:lang w:eastAsia="zh-CN"/>
              </w:rPr>
            </w:pPr>
          </w:p>
          <w:p w:rsidR="008B7AF7" w:rsidRPr="00015412" w:rsidRDefault="008B7AF7" w:rsidP="002F7521">
            <w:pPr>
              <w:rPr>
                <w:rFonts w:ascii="Arial" w:eastAsia="SimSun" w:hAnsi="Arial" w:cs="Arial"/>
                <w:i/>
                <w:sz w:val="20"/>
                <w:lang w:eastAsia="zh-CN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7810" w:rsidRPr="00320768" w:rsidRDefault="00FE7810" w:rsidP="002F7521">
            <w:pPr>
              <w:pStyle w:val="a4"/>
              <w:tabs>
                <w:tab w:val="clear" w:pos="4320"/>
                <w:tab w:val="clear" w:pos="8640"/>
              </w:tabs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</w:tc>
      </w:tr>
      <w:tr w:rsidR="00DF47DE" w:rsidTr="00BF08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7DE" w:rsidRPr="00DF47DE" w:rsidRDefault="00DF47DE" w:rsidP="002F7521">
            <w:pPr>
              <w:rPr>
                <w:rFonts w:ascii="Arial" w:hAnsi="Arial" w:cs="Arial"/>
                <w:b/>
                <w:sz w:val="20"/>
              </w:rPr>
            </w:pPr>
            <w:r w:rsidRPr="00DF47DE">
              <w:rPr>
                <w:rFonts w:ascii="Arial" w:hAnsi="Arial" w:cs="Arial" w:hint="eastAsia"/>
                <w:b/>
                <w:sz w:val="20"/>
              </w:rPr>
              <w:lastRenderedPageBreak/>
              <w:t>8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47DE" w:rsidRPr="00E04EF7" w:rsidRDefault="00DF47DE" w:rsidP="008B7AF7">
            <w:pPr>
              <w:rPr>
                <w:rFonts w:ascii="Arial" w:eastAsia="SimSun" w:hAnsi="Arial" w:cs="Arial"/>
                <w:b/>
                <w:sz w:val="20"/>
                <w:lang w:eastAsia="zh-CN"/>
              </w:rPr>
            </w:pPr>
            <w:r w:rsidRPr="008B7AF7">
              <w:rPr>
                <w:rFonts w:ascii="Arial" w:hAnsi="Arial" w:cs="Arial"/>
                <w:b/>
                <w:szCs w:val="22"/>
              </w:rPr>
              <w:t>Measures/</w:t>
            </w:r>
            <w:r w:rsidR="008B7AF7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 xml:space="preserve"> </w:t>
            </w:r>
            <w:r w:rsidRPr="008B7AF7">
              <w:rPr>
                <w:rFonts w:ascii="Arial" w:hAnsi="Arial" w:cs="Arial"/>
                <w:b/>
                <w:szCs w:val="22"/>
              </w:rPr>
              <w:t>Actions taken in response to the recommendations/</w:t>
            </w:r>
            <w:r w:rsidR="008B7AF7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 xml:space="preserve"> </w:t>
            </w:r>
            <w:r w:rsidRPr="008B7AF7">
              <w:rPr>
                <w:rFonts w:ascii="Arial" w:hAnsi="Arial" w:cs="Arial"/>
                <w:b/>
                <w:szCs w:val="22"/>
              </w:rPr>
              <w:t xml:space="preserve">suggestions raised in the previous accreditation exercise </w:t>
            </w:r>
            <w:r w:rsidRPr="008B7AF7">
              <w:rPr>
                <w:rFonts w:ascii="Arial" w:hAnsi="Arial" w:cs="Arial" w:hint="eastAsia"/>
                <w:b/>
                <w:szCs w:val="22"/>
              </w:rPr>
              <w:t>(if applicable)</w:t>
            </w:r>
            <w:r w:rsidR="008B7AF7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 xml:space="preserve"> </w:t>
            </w:r>
            <w:r w:rsidRPr="008B7AF7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>按上次评审</w:t>
            </w:r>
            <w:r w:rsidR="00E04EF7" w:rsidRPr="008B7AF7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>的推荐</w:t>
            </w:r>
            <w:r w:rsidR="00E04EF7" w:rsidRPr="008B7AF7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>/</w:t>
            </w:r>
            <w:r w:rsidR="00320768">
              <w:rPr>
                <w:rFonts w:ascii="Arial" w:eastAsia="SimSun" w:hAnsi="Arial" w:cs="Arial"/>
                <w:b/>
                <w:szCs w:val="22"/>
                <w:lang w:eastAsia="zh-CN"/>
              </w:rPr>
              <w:t xml:space="preserve"> </w:t>
            </w:r>
            <w:r w:rsidR="00E04EF7" w:rsidRPr="008B7AF7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>建议作出的相应措施</w:t>
            </w:r>
            <w:r w:rsidR="00E04EF7" w:rsidRPr="008B7AF7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>/</w:t>
            </w:r>
            <w:r w:rsidR="008B7AF7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 xml:space="preserve"> </w:t>
            </w:r>
            <w:r w:rsidR="00E04EF7" w:rsidRPr="008B7AF7">
              <w:rPr>
                <w:rFonts w:ascii="Arial" w:eastAsia="SimSun" w:hAnsi="Arial" w:cs="Arial" w:hint="eastAsia"/>
                <w:b/>
                <w:szCs w:val="22"/>
                <w:lang w:eastAsia="zh-CN"/>
              </w:rPr>
              <w:t>行动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7DE" w:rsidRPr="00320768" w:rsidRDefault="00DF47DE" w:rsidP="002F7521">
            <w:pPr>
              <w:pStyle w:val="a4"/>
              <w:tabs>
                <w:tab w:val="clear" w:pos="4320"/>
                <w:tab w:val="clear" w:pos="8640"/>
              </w:tabs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</w:tc>
      </w:tr>
      <w:tr w:rsidR="00DF47DE" w:rsidTr="00BF087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47DE" w:rsidRPr="00FE7810" w:rsidRDefault="00DF47DE" w:rsidP="002F7521">
            <w:pPr>
              <w:rPr>
                <w:rFonts w:ascii="Arial" w:eastAsia="SimSun" w:hAnsi="Arial" w:cs="Arial"/>
                <w:b/>
                <w:i/>
                <w:sz w:val="20"/>
                <w:lang w:eastAsia="zh-CN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F47DE" w:rsidRPr="00320768" w:rsidRDefault="00DF47DE" w:rsidP="00DF47DE">
            <w:pPr>
              <w:rPr>
                <w:rFonts w:ascii="Arial" w:hAnsi="Arial" w:cs="Arial"/>
                <w:i/>
                <w:sz w:val="20"/>
                <w:lang w:eastAsia="zh-CN"/>
              </w:rPr>
            </w:pPr>
          </w:p>
          <w:p w:rsidR="00DF47DE" w:rsidRPr="00320768" w:rsidRDefault="00DF47DE" w:rsidP="00DF47DE">
            <w:pPr>
              <w:rPr>
                <w:rFonts w:ascii="Arial" w:hAnsi="Arial" w:cs="Arial"/>
                <w:i/>
                <w:sz w:val="20"/>
              </w:rPr>
            </w:pPr>
            <w:r w:rsidRPr="00320768">
              <w:rPr>
                <w:rFonts w:ascii="Arial" w:hAnsi="Arial" w:cs="Arial" w:hint="eastAsia"/>
                <w:i/>
                <w:sz w:val="20"/>
              </w:rPr>
              <w:t>P</w:t>
            </w:r>
            <w:r w:rsidRPr="00320768">
              <w:rPr>
                <w:rFonts w:ascii="Arial" w:hAnsi="Arial" w:cs="Arial"/>
                <w:i/>
                <w:sz w:val="20"/>
              </w:rPr>
              <w:t>lease refer to the accreditation approval letter</w:t>
            </w:r>
            <w:r w:rsidRPr="00320768">
              <w:rPr>
                <w:rFonts w:ascii="Arial" w:hAnsi="Arial" w:cs="Arial" w:hint="eastAsia"/>
                <w:i/>
                <w:sz w:val="20"/>
              </w:rPr>
              <w:t xml:space="preserve"> of the previous </w:t>
            </w:r>
            <w:r w:rsidRPr="00320768">
              <w:rPr>
                <w:rFonts w:ascii="Arial" w:hAnsi="Arial" w:cs="Arial"/>
                <w:i/>
                <w:sz w:val="20"/>
              </w:rPr>
              <w:t>accreditation</w:t>
            </w:r>
            <w:r w:rsidRPr="00320768">
              <w:rPr>
                <w:rFonts w:ascii="Arial" w:hAnsi="Arial" w:cs="Arial" w:hint="eastAsia"/>
                <w:i/>
                <w:sz w:val="20"/>
              </w:rPr>
              <w:t xml:space="preserve"> exercise (if applicable)</w:t>
            </w:r>
          </w:p>
          <w:p w:rsidR="00DF47DE" w:rsidRPr="00320768" w:rsidRDefault="00DF47DE" w:rsidP="00DF47DE">
            <w:pPr>
              <w:rPr>
                <w:rFonts w:ascii="Arial" w:hAnsi="Arial" w:cs="Arial"/>
                <w:i/>
                <w:sz w:val="20"/>
              </w:rPr>
            </w:pPr>
          </w:p>
          <w:p w:rsidR="00DF47DE" w:rsidRPr="00320768" w:rsidRDefault="00DF47DE" w:rsidP="00DF47DE">
            <w:pPr>
              <w:rPr>
                <w:rFonts w:ascii="Arial" w:eastAsia="SimSun" w:hAnsi="Arial" w:cs="Arial"/>
                <w:i/>
                <w:sz w:val="20"/>
                <w:lang w:eastAsia="zh-CN"/>
              </w:rPr>
            </w:pPr>
            <w:r w:rsidRPr="00320768">
              <w:rPr>
                <w:rFonts w:ascii="Arial" w:eastAsia="SimSun" w:hAnsi="Arial" w:cs="Arial" w:hint="eastAsia"/>
                <w:i/>
                <w:sz w:val="20"/>
                <w:lang w:eastAsia="zh-CN"/>
              </w:rPr>
              <w:t>请参考上次评审结果的函件（如适用）</w:t>
            </w:r>
          </w:p>
          <w:p w:rsidR="00DF47DE" w:rsidRPr="00320768" w:rsidRDefault="00DF47DE" w:rsidP="00DF47DE">
            <w:pPr>
              <w:rPr>
                <w:rFonts w:ascii="Arial" w:hAnsi="Arial" w:cs="Arial"/>
                <w:i/>
                <w:sz w:val="20"/>
                <w:lang w:eastAsia="zh-CN"/>
              </w:rPr>
            </w:pPr>
          </w:p>
          <w:p w:rsidR="00DF47DE" w:rsidRPr="00320768" w:rsidRDefault="00DF47DE" w:rsidP="00DF47DE">
            <w:pPr>
              <w:rPr>
                <w:rFonts w:ascii="Arial" w:hAnsi="Arial" w:cs="Arial"/>
                <w:i/>
                <w:sz w:val="20"/>
                <w:lang w:val="en-US" w:eastAsia="zh-CN"/>
              </w:rPr>
            </w:pPr>
          </w:p>
          <w:p w:rsidR="00320768" w:rsidRDefault="00320768" w:rsidP="00DF47DE">
            <w:pPr>
              <w:rPr>
                <w:rFonts w:ascii="Arial" w:hAnsi="Arial" w:cs="Arial"/>
                <w:i/>
                <w:sz w:val="20"/>
                <w:lang w:val="en-US" w:eastAsia="zh-CN"/>
              </w:rPr>
            </w:pPr>
          </w:p>
          <w:p w:rsidR="00320768" w:rsidRPr="00320768" w:rsidRDefault="00320768" w:rsidP="00DF47DE">
            <w:pPr>
              <w:rPr>
                <w:rFonts w:ascii="Arial" w:hAnsi="Arial" w:cs="Arial"/>
                <w:i/>
                <w:sz w:val="20"/>
                <w:lang w:val="en-US" w:eastAsia="zh-CN"/>
              </w:rPr>
            </w:pPr>
          </w:p>
          <w:p w:rsidR="00DF47DE" w:rsidRPr="00320768" w:rsidRDefault="00DF47DE" w:rsidP="00DF47DE">
            <w:pPr>
              <w:rPr>
                <w:sz w:val="20"/>
                <w:lang w:val="en-US" w:eastAsia="zh-CN"/>
              </w:rPr>
            </w:pPr>
          </w:p>
          <w:p w:rsidR="00320768" w:rsidRPr="00320768" w:rsidRDefault="00320768" w:rsidP="00DF47DE">
            <w:pPr>
              <w:rPr>
                <w:sz w:val="20"/>
                <w:lang w:val="en-US" w:eastAsia="zh-CN"/>
              </w:rPr>
            </w:pPr>
          </w:p>
        </w:tc>
        <w:tc>
          <w:tcPr>
            <w:tcW w:w="9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47DE" w:rsidRPr="00320768" w:rsidRDefault="00DF47DE" w:rsidP="002F7521">
            <w:pPr>
              <w:pStyle w:val="a4"/>
              <w:tabs>
                <w:tab w:val="clear" w:pos="4320"/>
                <w:tab w:val="clear" w:pos="8640"/>
              </w:tabs>
              <w:jc w:val="both"/>
              <w:rPr>
                <w:rFonts w:ascii="Arial" w:eastAsia="SimSun" w:hAnsi="Arial" w:cs="Arial"/>
                <w:sz w:val="20"/>
                <w:lang w:val="en-US" w:eastAsia="zh-CN"/>
              </w:rPr>
            </w:pPr>
          </w:p>
        </w:tc>
      </w:tr>
    </w:tbl>
    <w:p w:rsidR="00D81A27" w:rsidRDefault="00D81A27">
      <w:pPr>
        <w:rPr>
          <w:rFonts w:ascii="Arial" w:hAnsi="Arial" w:cs="Arial"/>
          <w:szCs w:val="22"/>
          <w:lang w:val="en-US" w:eastAsia="zh-CN"/>
        </w:rPr>
      </w:pPr>
    </w:p>
    <w:p w:rsidR="00441259" w:rsidRDefault="00441259">
      <w:pPr>
        <w:rPr>
          <w:rFonts w:ascii="Arial" w:hAnsi="Arial" w:cs="Arial"/>
          <w:szCs w:val="22"/>
          <w:lang w:val="en-US" w:eastAsia="zh-CN"/>
        </w:rPr>
      </w:pPr>
    </w:p>
    <w:p w:rsidR="00320768" w:rsidRDefault="00320768">
      <w:pPr>
        <w:rPr>
          <w:rFonts w:ascii="Arial" w:hAnsi="Arial" w:cs="Arial"/>
          <w:szCs w:val="22"/>
          <w:lang w:val="en-US" w:eastAsia="zh-CN"/>
        </w:rPr>
      </w:pPr>
    </w:p>
    <w:p w:rsidR="00320768" w:rsidRDefault="00320768">
      <w:pPr>
        <w:rPr>
          <w:rFonts w:ascii="Arial" w:hAnsi="Arial" w:cs="Arial"/>
          <w:szCs w:val="22"/>
          <w:lang w:val="en-US" w:eastAsia="zh-CN"/>
        </w:rPr>
      </w:pPr>
    </w:p>
    <w:p w:rsidR="00441259" w:rsidRDefault="00441259">
      <w:pPr>
        <w:rPr>
          <w:rFonts w:ascii="Arial" w:eastAsia="SimSun" w:hAnsi="Arial" w:cs="Arial"/>
          <w:szCs w:val="22"/>
          <w:lang w:val="en-US" w:eastAsia="zh-CN"/>
        </w:rPr>
      </w:pPr>
    </w:p>
    <w:p w:rsidR="00320768" w:rsidRPr="00320768" w:rsidRDefault="00320768" w:rsidP="00320768">
      <w:pPr>
        <w:rPr>
          <w:rFonts w:ascii="Arial" w:hAnsi="Arial" w:cs="Arial"/>
          <w:szCs w:val="22"/>
          <w:lang w:val="en-US"/>
        </w:rPr>
      </w:pPr>
      <w:r w:rsidRPr="00320768">
        <w:rPr>
          <w:rFonts w:ascii="Arial" w:eastAsia="SimSun" w:hAnsi="Arial" w:cs="Arial" w:hint="eastAsia"/>
          <w:szCs w:val="22"/>
          <w:lang w:val="en-US" w:eastAsia="zh-CN"/>
        </w:rPr>
        <w:t>香港会计师公会</w:t>
      </w:r>
      <w:r w:rsidRPr="00320768">
        <w:rPr>
          <w:rFonts w:ascii="Arial" w:hAnsi="Arial" w:cs="Arial" w:hint="eastAsia"/>
          <w:szCs w:val="22"/>
          <w:lang w:val="en-US"/>
        </w:rPr>
        <w:t xml:space="preserve"> </w:t>
      </w:r>
    </w:p>
    <w:p w:rsidR="00441259" w:rsidRPr="00320768" w:rsidRDefault="00441259">
      <w:pPr>
        <w:rPr>
          <w:rFonts w:ascii="Arial" w:eastAsia="SimSun" w:hAnsi="Arial" w:cs="Arial"/>
          <w:szCs w:val="22"/>
          <w:u w:val="single"/>
          <w:lang w:val="en-US" w:eastAsia="zh-CN"/>
        </w:rPr>
      </w:pPr>
      <w:r w:rsidRPr="00320768">
        <w:rPr>
          <w:rFonts w:ascii="Arial" w:hAnsi="Arial" w:cs="Arial" w:hint="eastAsia"/>
          <w:szCs w:val="22"/>
          <w:u w:val="single"/>
          <w:lang w:val="en-US"/>
        </w:rPr>
        <w:t>201</w:t>
      </w:r>
      <w:r w:rsidR="003B2833">
        <w:rPr>
          <w:rFonts w:ascii="Arial" w:hAnsi="Arial" w:cs="Arial" w:hint="eastAsia"/>
          <w:szCs w:val="22"/>
          <w:u w:val="single"/>
          <w:lang w:val="en-US"/>
        </w:rPr>
        <w:t>5</w:t>
      </w:r>
      <w:r w:rsidR="00CC4B6F" w:rsidRPr="00320768">
        <w:rPr>
          <w:rFonts w:ascii="Arial" w:eastAsia="SimSun" w:hAnsi="Arial" w:cs="Arial" w:hint="eastAsia"/>
          <w:szCs w:val="22"/>
          <w:u w:val="single"/>
          <w:lang w:val="en-US" w:eastAsia="zh-CN"/>
        </w:rPr>
        <w:t>年</w:t>
      </w:r>
      <w:r w:rsidR="004A7CF3">
        <w:rPr>
          <w:rFonts w:ascii="Arial" w:hAnsi="Arial" w:cs="Arial" w:hint="eastAsia"/>
          <w:szCs w:val="22"/>
          <w:u w:val="single"/>
          <w:lang w:val="en-US"/>
        </w:rPr>
        <w:t>8</w:t>
      </w:r>
      <w:r w:rsidR="00CC4B6F" w:rsidRPr="00320768">
        <w:rPr>
          <w:rFonts w:ascii="Arial" w:eastAsia="SimSun" w:hAnsi="Arial" w:cs="Arial" w:hint="eastAsia"/>
          <w:szCs w:val="22"/>
          <w:u w:val="single"/>
          <w:lang w:val="en-US" w:eastAsia="zh-CN"/>
        </w:rPr>
        <w:t>月</w:t>
      </w:r>
    </w:p>
    <w:sectPr w:rsidR="00441259" w:rsidRPr="00320768" w:rsidSect="00E720C2">
      <w:headerReference w:type="default" r:id="rId7"/>
      <w:footerReference w:type="default" r:id="rId8"/>
      <w:pgSz w:w="16834" w:h="11909" w:orient="landscape" w:code="9"/>
      <w:pgMar w:top="1296" w:right="1434" w:bottom="1152" w:left="1440" w:header="720" w:footer="47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2BE" w:rsidRDefault="007A12BE">
      <w:r>
        <w:separator/>
      </w:r>
    </w:p>
  </w:endnote>
  <w:endnote w:type="continuationSeparator" w:id="0">
    <w:p w:rsidR="007A12BE" w:rsidRDefault="007A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F7" w:rsidRDefault="008B7AF7" w:rsidP="00320768">
    <w:pPr>
      <w:pStyle w:val="a5"/>
      <w:tabs>
        <w:tab w:val="clear" w:pos="4320"/>
        <w:tab w:val="clear" w:pos="8640"/>
        <w:tab w:val="center" w:pos="6490"/>
        <w:tab w:val="right" w:pos="13892"/>
      </w:tabs>
      <w:ind w:right="-10"/>
      <w:rPr>
        <w:rStyle w:val="a7"/>
        <w:rFonts w:ascii="Arial" w:hAnsi="Arial" w:cs="Arial"/>
        <w:sz w:val="20"/>
      </w:rPr>
    </w:pP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  <w:r w:rsidR="00B30C05">
      <w:rPr>
        <w:rStyle w:val="a7"/>
        <w:rFonts w:ascii="Arial" w:hAnsi="Arial" w:cs="Arial"/>
        <w:sz w:val="20"/>
      </w:rPr>
      <w:fldChar w:fldCharType="begin"/>
    </w:r>
    <w:r>
      <w:rPr>
        <w:rStyle w:val="a7"/>
        <w:rFonts w:ascii="Arial" w:hAnsi="Arial" w:cs="Arial"/>
        <w:sz w:val="20"/>
      </w:rPr>
      <w:instrText xml:space="preserve"> PAGE </w:instrText>
    </w:r>
    <w:r w:rsidR="00B30C05">
      <w:rPr>
        <w:rStyle w:val="a7"/>
        <w:rFonts w:ascii="Arial" w:hAnsi="Arial" w:cs="Arial"/>
        <w:sz w:val="20"/>
      </w:rPr>
      <w:fldChar w:fldCharType="separate"/>
    </w:r>
    <w:r w:rsidR="000F403E">
      <w:rPr>
        <w:rStyle w:val="a7"/>
        <w:rFonts w:ascii="Arial" w:hAnsi="Arial" w:cs="Arial"/>
        <w:noProof/>
        <w:sz w:val="20"/>
      </w:rPr>
      <w:t>4</w:t>
    </w:r>
    <w:r w:rsidR="00B30C05">
      <w:rPr>
        <w:rStyle w:val="a7"/>
        <w:rFonts w:ascii="Arial" w:hAnsi="Arial" w:cs="Arial"/>
        <w:sz w:val="20"/>
      </w:rPr>
      <w:fldChar w:fldCharType="end"/>
    </w:r>
    <w:r>
      <w:rPr>
        <w:rStyle w:val="a7"/>
        <w:rFonts w:ascii="Arial" w:hAnsi="Arial" w:cs="Arial"/>
        <w:sz w:val="20"/>
      </w:rPr>
      <w:t xml:space="preserve"> of </w:t>
    </w:r>
    <w:r w:rsidR="00320768">
      <w:rPr>
        <w:rStyle w:val="a7"/>
        <w:rFonts w:ascii="Arial" w:hAnsi="Arial" w:cs="Arial"/>
        <w:sz w:val="20"/>
      </w:rPr>
      <w:t>4</w:t>
    </w:r>
  </w:p>
  <w:p w:rsidR="003B2833" w:rsidRDefault="003B2833" w:rsidP="003B2833">
    <w:pPr>
      <w:pStyle w:val="a5"/>
      <w:tabs>
        <w:tab w:val="clear" w:pos="4320"/>
        <w:tab w:val="clear" w:pos="8640"/>
        <w:tab w:val="center" w:pos="6490"/>
        <w:tab w:val="right" w:pos="13892"/>
      </w:tabs>
      <w:ind w:right="-10"/>
      <w:jc w:val="right"/>
      <w:rPr>
        <w:rStyle w:val="a7"/>
        <w:rFonts w:ascii="Arial" w:hAnsi="Arial" w:cs="Arial"/>
        <w:sz w:val="12"/>
        <w:szCs w:val="12"/>
      </w:rPr>
    </w:pPr>
  </w:p>
  <w:p w:rsidR="003B2833" w:rsidRPr="00962C9D" w:rsidRDefault="003B2833" w:rsidP="004A7CF3">
    <w:pPr>
      <w:pStyle w:val="a5"/>
      <w:tabs>
        <w:tab w:val="clear" w:pos="4320"/>
        <w:tab w:val="clear" w:pos="8640"/>
        <w:tab w:val="center" w:pos="6490"/>
        <w:tab w:val="right" w:pos="13892"/>
      </w:tabs>
      <w:wordWrap w:val="0"/>
      <w:ind w:right="-10"/>
      <w:jc w:val="right"/>
      <w:rPr>
        <w:rFonts w:ascii="Arial" w:eastAsia="SimSun" w:hAnsi="Arial" w:cs="Arial"/>
        <w:sz w:val="12"/>
        <w:szCs w:val="12"/>
        <w:lang w:eastAsia="zh-CN"/>
      </w:rPr>
    </w:pPr>
    <w:r w:rsidRPr="003B2833">
      <w:rPr>
        <w:rStyle w:val="a7"/>
        <w:rFonts w:ascii="Arial" w:hAnsi="Arial" w:cs="Arial" w:hint="eastAsia"/>
        <w:sz w:val="12"/>
        <w:szCs w:val="12"/>
      </w:rPr>
      <w:t>Version_</w:t>
    </w:r>
    <w:r w:rsidR="00962C9D">
      <w:rPr>
        <w:rStyle w:val="a7"/>
        <w:rFonts w:ascii="Arial" w:eastAsia="SimSun" w:hAnsi="Arial" w:cs="Arial" w:hint="eastAsia"/>
        <w:sz w:val="12"/>
        <w:szCs w:val="12"/>
        <w:lang w:eastAsia="zh-CN"/>
      </w:rPr>
      <w:t>30</w:t>
    </w:r>
    <w:r w:rsidR="004A7CF3">
      <w:rPr>
        <w:rStyle w:val="a7"/>
        <w:rFonts w:ascii="Arial" w:hAnsi="Arial" w:cs="Arial" w:hint="eastAsia"/>
        <w:sz w:val="12"/>
        <w:szCs w:val="12"/>
      </w:rPr>
      <w:t xml:space="preserve"> </w:t>
    </w:r>
    <w:r w:rsidR="00962C9D">
      <w:rPr>
        <w:rStyle w:val="a7"/>
        <w:rFonts w:ascii="Arial" w:eastAsia="SimSun" w:hAnsi="Arial" w:cs="Arial" w:hint="eastAsia"/>
        <w:sz w:val="12"/>
        <w:szCs w:val="12"/>
        <w:lang w:eastAsia="zh-CN"/>
      </w:rPr>
      <w:t>Sep</w:t>
    </w:r>
    <w:r w:rsidR="004A7CF3">
      <w:rPr>
        <w:rStyle w:val="a7"/>
        <w:rFonts w:ascii="Arial" w:hAnsi="Arial" w:cs="Arial" w:hint="eastAsia"/>
        <w:sz w:val="12"/>
        <w:szCs w:val="12"/>
      </w:rPr>
      <w:t xml:space="preserve"> 201</w:t>
    </w:r>
    <w:r w:rsidR="00962C9D">
      <w:rPr>
        <w:rStyle w:val="a7"/>
        <w:rFonts w:ascii="Arial" w:eastAsia="SimSun" w:hAnsi="Arial" w:cs="Arial" w:hint="eastAsia"/>
        <w:sz w:val="12"/>
        <w:szCs w:val="12"/>
        <w:lang w:eastAsia="zh-CN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2BE" w:rsidRDefault="007A12BE">
      <w:r>
        <w:separator/>
      </w:r>
    </w:p>
  </w:footnote>
  <w:footnote w:type="continuationSeparator" w:id="0">
    <w:p w:rsidR="007A12BE" w:rsidRDefault="007A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B0" w:rsidRPr="005D36E5" w:rsidRDefault="00E808B0" w:rsidP="00E808B0">
    <w:pPr>
      <w:pStyle w:val="a4"/>
      <w:jc w:val="right"/>
      <w:rPr>
        <w:rFonts w:ascii="Arial" w:eastAsia="SimSun" w:hAnsi="Arial" w:cs="Arial"/>
        <w:sz w:val="28"/>
        <w:szCs w:val="28"/>
        <w:lang w:eastAsia="zh-CN"/>
      </w:rPr>
    </w:pPr>
    <w:r w:rsidRPr="005D36E5">
      <w:rPr>
        <w:rFonts w:ascii="Arial" w:eastAsia="SimSun" w:hAnsi="Arial" w:cs="Arial"/>
        <w:sz w:val="28"/>
        <w:szCs w:val="28"/>
        <w:lang w:eastAsia="zh-CN"/>
      </w:rPr>
      <w:t>附件</w:t>
    </w:r>
    <w:r w:rsidRPr="005D36E5">
      <w:rPr>
        <w:rFonts w:ascii="Arial" w:eastAsia="SimSun" w:hAnsi="Arial" w:cs="Arial"/>
        <w:sz w:val="28"/>
        <w:szCs w:val="28"/>
        <w:lang w:eastAsia="zh-CN"/>
      </w:rPr>
      <w:t>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074B"/>
    <w:rsid w:val="00015412"/>
    <w:rsid w:val="0006460E"/>
    <w:rsid w:val="000F403E"/>
    <w:rsid w:val="00104CBC"/>
    <w:rsid w:val="00172417"/>
    <w:rsid w:val="00180B75"/>
    <w:rsid w:val="001A3158"/>
    <w:rsid w:val="001A7A09"/>
    <w:rsid w:val="001C1CDB"/>
    <w:rsid w:val="001F1367"/>
    <w:rsid w:val="002018C3"/>
    <w:rsid w:val="00203081"/>
    <w:rsid w:val="00212F26"/>
    <w:rsid w:val="00261EE0"/>
    <w:rsid w:val="00272F44"/>
    <w:rsid w:val="002958DA"/>
    <w:rsid w:val="002C20DF"/>
    <w:rsid w:val="002F7521"/>
    <w:rsid w:val="003045ED"/>
    <w:rsid w:val="00320768"/>
    <w:rsid w:val="003325C4"/>
    <w:rsid w:val="00334E45"/>
    <w:rsid w:val="00370503"/>
    <w:rsid w:val="00383438"/>
    <w:rsid w:val="003A1EC5"/>
    <w:rsid w:val="003B2833"/>
    <w:rsid w:val="003D4E91"/>
    <w:rsid w:val="003F2F15"/>
    <w:rsid w:val="00412B3F"/>
    <w:rsid w:val="00426D2C"/>
    <w:rsid w:val="00441259"/>
    <w:rsid w:val="00496B09"/>
    <w:rsid w:val="004A02DB"/>
    <w:rsid w:val="004A6210"/>
    <w:rsid w:val="004A7CF3"/>
    <w:rsid w:val="004D21BF"/>
    <w:rsid w:val="004D5FB4"/>
    <w:rsid w:val="004F2584"/>
    <w:rsid w:val="00513A87"/>
    <w:rsid w:val="00521BFB"/>
    <w:rsid w:val="00530302"/>
    <w:rsid w:val="0054191D"/>
    <w:rsid w:val="00581671"/>
    <w:rsid w:val="005A4AA7"/>
    <w:rsid w:val="005D36E5"/>
    <w:rsid w:val="005E4CC7"/>
    <w:rsid w:val="005F2528"/>
    <w:rsid w:val="00601544"/>
    <w:rsid w:val="0065444F"/>
    <w:rsid w:val="00682807"/>
    <w:rsid w:val="006D5ABB"/>
    <w:rsid w:val="0072074B"/>
    <w:rsid w:val="00794263"/>
    <w:rsid w:val="00796967"/>
    <w:rsid w:val="007A12BE"/>
    <w:rsid w:val="00820B7B"/>
    <w:rsid w:val="0084525F"/>
    <w:rsid w:val="0085433C"/>
    <w:rsid w:val="008B7AF7"/>
    <w:rsid w:val="009314A7"/>
    <w:rsid w:val="00956ECC"/>
    <w:rsid w:val="00962C9D"/>
    <w:rsid w:val="009665A6"/>
    <w:rsid w:val="00975C5B"/>
    <w:rsid w:val="009D0407"/>
    <w:rsid w:val="009F55CC"/>
    <w:rsid w:val="00A03B34"/>
    <w:rsid w:val="00A66A50"/>
    <w:rsid w:val="00AC2A3F"/>
    <w:rsid w:val="00AE6CAD"/>
    <w:rsid w:val="00B01563"/>
    <w:rsid w:val="00B30C05"/>
    <w:rsid w:val="00BF0878"/>
    <w:rsid w:val="00BF27F6"/>
    <w:rsid w:val="00C061BF"/>
    <w:rsid w:val="00C4261C"/>
    <w:rsid w:val="00C655CC"/>
    <w:rsid w:val="00C76B3A"/>
    <w:rsid w:val="00C82862"/>
    <w:rsid w:val="00C8364B"/>
    <w:rsid w:val="00CC4B6F"/>
    <w:rsid w:val="00CC5BE5"/>
    <w:rsid w:val="00CE7B99"/>
    <w:rsid w:val="00D1670B"/>
    <w:rsid w:val="00D3662D"/>
    <w:rsid w:val="00D52963"/>
    <w:rsid w:val="00D6225A"/>
    <w:rsid w:val="00D7212F"/>
    <w:rsid w:val="00D81A27"/>
    <w:rsid w:val="00DB501C"/>
    <w:rsid w:val="00DF47DE"/>
    <w:rsid w:val="00E04EF7"/>
    <w:rsid w:val="00E27967"/>
    <w:rsid w:val="00E33C2D"/>
    <w:rsid w:val="00E40889"/>
    <w:rsid w:val="00E472E7"/>
    <w:rsid w:val="00E529D0"/>
    <w:rsid w:val="00E720C2"/>
    <w:rsid w:val="00E808B0"/>
    <w:rsid w:val="00EA2361"/>
    <w:rsid w:val="00EA584D"/>
    <w:rsid w:val="00EE51CE"/>
    <w:rsid w:val="00F10840"/>
    <w:rsid w:val="00F8365B"/>
    <w:rsid w:val="00F87036"/>
    <w:rsid w:val="00FE3A86"/>
    <w:rsid w:val="00FE6076"/>
    <w:rsid w:val="00FE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584"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sz w:val="22"/>
      <w:lang w:val="en-GB"/>
    </w:rPr>
  </w:style>
  <w:style w:type="paragraph" w:styleId="1">
    <w:name w:val="heading 1"/>
    <w:basedOn w:val="a"/>
    <w:next w:val="a"/>
    <w:qFormat/>
    <w:rsid w:val="004F2584"/>
    <w:pPr>
      <w:keepNext/>
      <w:outlineLvl w:val="0"/>
    </w:pPr>
    <w:rPr>
      <w:b/>
    </w:rPr>
  </w:style>
  <w:style w:type="paragraph" w:styleId="2">
    <w:name w:val="heading 2"/>
    <w:basedOn w:val="a"/>
    <w:next w:val="a0"/>
    <w:qFormat/>
    <w:rsid w:val="004F2584"/>
    <w:pPr>
      <w:keepNext/>
      <w:outlineLvl w:val="1"/>
    </w:pPr>
    <w:rPr>
      <w:rFonts w:ascii="CG Times" w:hAnsi="CG Times"/>
      <w:b/>
      <w:u w:val="single"/>
      <w:lang w:val="en-US"/>
    </w:rPr>
  </w:style>
  <w:style w:type="paragraph" w:styleId="3">
    <w:name w:val="heading 3"/>
    <w:basedOn w:val="a"/>
    <w:next w:val="a"/>
    <w:qFormat/>
    <w:rsid w:val="004F2584"/>
    <w:pPr>
      <w:keepNext/>
      <w:ind w:left="770" w:hanging="770"/>
      <w:outlineLvl w:val="2"/>
    </w:pPr>
    <w:rPr>
      <w:rFonts w:ascii="CG Times" w:hAnsi="CG Times"/>
      <w:b/>
      <w:bCs/>
    </w:rPr>
  </w:style>
  <w:style w:type="paragraph" w:styleId="4">
    <w:name w:val="heading 4"/>
    <w:basedOn w:val="a"/>
    <w:next w:val="a"/>
    <w:qFormat/>
    <w:rsid w:val="004F2584"/>
    <w:pPr>
      <w:keepNext/>
      <w:jc w:val="center"/>
      <w:outlineLvl w:val="3"/>
    </w:pPr>
    <w:rPr>
      <w:rFonts w:ascii="Arial" w:hAnsi="Arial" w:cs="Arial"/>
      <w:b/>
      <w:u w:val="single"/>
    </w:rPr>
  </w:style>
  <w:style w:type="paragraph" w:styleId="5">
    <w:name w:val="heading 5"/>
    <w:basedOn w:val="a"/>
    <w:next w:val="a"/>
    <w:qFormat/>
    <w:rsid w:val="004F2584"/>
    <w:pPr>
      <w:keepNext/>
      <w:ind w:leftChars="-327" w:left="2" w:hangingChars="360" w:hanging="721"/>
      <w:outlineLvl w:val="4"/>
    </w:pPr>
    <w:rPr>
      <w:rFonts w:ascii="Times New Roman" w:hAnsi="Times New Roman"/>
      <w:b/>
      <w:bCs/>
      <w:sz w:val="20"/>
      <w:lang w:val="en-US"/>
    </w:rPr>
  </w:style>
  <w:style w:type="paragraph" w:styleId="6">
    <w:name w:val="heading 6"/>
    <w:basedOn w:val="a"/>
    <w:next w:val="a"/>
    <w:qFormat/>
    <w:rsid w:val="004F2584"/>
    <w:pPr>
      <w:keepNext/>
      <w:outlineLvl w:val="5"/>
    </w:pPr>
    <w:rPr>
      <w:rFonts w:ascii="Arial" w:hAnsi="Arial" w:cs="Arial"/>
      <w:b/>
      <w:bCs/>
      <w:iCs/>
      <w:sz w:val="20"/>
      <w:lang w:val="en-US"/>
    </w:rPr>
  </w:style>
  <w:style w:type="paragraph" w:styleId="7">
    <w:name w:val="heading 7"/>
    <w:basedOn w:val="a"/>
    <w:next w:val="a"/>
    <w:qFormat/>
    <w:rsid w:val="004F2584"/>
    <w:pPr>
      <w:keepNext/>
      <w:ind w:right="-450"/>
      <w:outlineLvl w:val="6"/>
    </w:pPr>
    <w:rPr>
      <w:rFonts w:ascii="Arial" w:hAnsi="Arial" w:cs="Arial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4F2584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4F2584"/>
    <w:pPr>
      <w:tabs>
        <w:tab w:val="center" w:pos="4320"/>
        <w:tab w:val="right" w:pos="8640"/>
      </w:tabs>
    </w:pPr>
  </w:style>
  <w:style w:type="paragraph" w:styleId="a6">
    <w:name w:val="Block Text"/>
    <w:basedOn w:val="a"/>
    <w:rsid w:val="004F2584"/>
    <w:pPr>
      <w:tabs>
        <w:tab w:val="left" w:pos="5040"/>
      </w:tabs>
      <w:ind w:left="900" w:right="522"/>
    </w:pPr>
    <w:rPr>
      <w:rFonts w:ascii="CG Times" w:hAnsi="CG Times"/>
      <w:sz w:val="18"/>
    </w:rPr>
  </w:style>
  <w:style w:type="character" w:styleId="a7">
    <w:name w:val="page number"/>
    <w:basedOn w:val="a1"/>
    <w:rsid w:val="004F2584"/>
  </w:style>
  <w:style w:type="paragraph" w:styleId="a8">
    <w:name w:val="Body Text"/>
    <w:basedOn w:val="a"/>
    <w:rsid w:val="004F2584"/>
    <w:rPr>
      <w:rFonts w:ascii="CG Times" w:hAnsi="CG Times"/>
      <w:sz w:val="18"/>
      <w:lang w:val="en-US"/>
    </w:rPr>
  </w:style>
  <w:style w:type="paragraph" w:styleId="20">
    <w:name w:val="Body Text 2"/>
    <w:basedOn w:val="a"/>
    <w:rsid w:val="004F2584"/>
    <w:rPr>
      <w:bCs/>
      <w:i/>
    </w:rPr>
  </w:style>
  <w:style w:type="paragraph" w:styleId="30">
    <w:name w:val="Body Text 3"/>
    <w:basedOn w:val="a"/>
    <w:rsid w:val="004F2584"/>
    <w:pPr>
      <w:spacing w:line="216" w:lineRule="auto"/>
    </w:pPr>
    <w:rPr>
      <w:b/>
      <w:i/>
    </w:rPr>
  </w:style>
  <w:style w:type="paragraph" w:styleId="a9">
    <w:name w:val="Body Text Indent"/>
    <w:basedOn w:val="a"/>
    <w:rsid w:val="004F2584"/>
    <w:pPr>
      <w:tabs>
        <w:tab w:val="left" w:pos="8298"/>
        <w:tab w:val="left" w:pos="9198"/>
      </w:tabs>
      <w:ind w:left="990"/>
    </w:pPr>
    <w:rPr>
      <w:rFonts w:ascii="CG Times" w:hAnsi="CG Times"/>
      <w:sz w:val="18"/>
    </w:rPr>
  </w:style>
  <w:style w:type="paragraph" w:styleId="21">
    <w:name w:val="Body Text Indent 2"/>
    <w:basedOn w:val="a"/>
    <w:rsid w:val="004F2584"/>
    <w:pPr>
      <w:ind w:left="770" w:hanging="770"/>
    </w:pPr>
    <w:rPr>
      <w:rFonts w:ascii="CG Times" w:hAnsi="CG Times"/>
    </w:rPr>
  </w:style>
  <w:style w:type="paragraph" w:styleId="31">
    <w:name w:val="Body Text Indent 3"/>
    <w:basedOn w:val="a"/>
    <w:rsid w:val="004F2584"/>
    <w:pPr>
      <w:tabs>
        <w:tab w:val="left" w:pos="5040"/>
      </w:tabs>
      <w:ind w:left="660" w:hanging="660"/>
    </w:pPr>
    <w:rPr>
      <w:rFonts w:ascii="CG Times" w:hAnsi="CG Times"/>
    </w:rPr>
  </w:style>
  <w:style w:type="paragraph" w:styleId="a0">
    <w:name w:val="Normal Indent"/>
    <w:basedOn w:val="a"/>
    <w:rsid w:val="004F2584"/>
    <w:pPr>
      <w:ind w:left="480"/>
    </w:pPr>
  </w:style>
  <w:style w:type="paragraph" w:customStyle="1" w:styleId="Style1">
    <w:name w:val="Style 1"/>
    <w:basedOn w:val="a"/>
    <w:rsid w:val="004F2584"/>
    <w:pPr>
      <w:overflowPunct/>
      <w:autoSpaceDE/>
      <w:autoSpaceDN/>
      <w:adjustRightInd/>
      <w:ind w:left="720" w:firstLine="432"/>
      <w:textAlignment w:val="auto"/>
    </w:pPr>
    <w:rPr>
      <w:rFonts w:ascii="Times New Roman" w:hAnsi="Times New Roman"/>
      <w:color w:val="000000"/>
      <w:sz w:val="20"/>
      <w:lang w:val="en-US"/>
    </w:rPr>
  </w:style>
  <w:style w:type="character" w:styleId="aa">
    <w:name w:val="Hyperlink"/>
    <w:basedOn w:val="a1"/>
    <w:rsid w:val="004F2584"/>
    <w:rPr>
      <w:color w:val="auto"/>
      <w:u w:val="single"/>
    </w:rPr>
  </w:style>
  <w:style w:type="character" w:styleId="ab">
    <w:name w:val="FollowedHyperlink"/>
    <w:basedOn w:val="a1"/>
    <w:rsid w:val="004F2584"/>
    <w:rPr>
      <w:color w:val="800080"/>
      <w:u w:val="single"/>
    </w:rPr>
  </w:style>
  <w:style w:type="paragraph" w:styleId="Web">
    <w:name w:val="Normal (Web)"/>
    <w:basedOn w:val="a"/>
    <w:rsid w:val="004F25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engtxt1">
    <w:name w:val="engtxt1"/>
    <w:basedOn w:val="a1"/>
    <w:rsid w:val="004F2584"/>
    <w:rPr>
      <w:rFonts w:ascii="Verdana" w:hAnsi="Verdana" w:hint="default"/>
      <w:color w:val="333333"/>
      <w:spacing w:val="225"/>
      <w:sz w:val="20"/>
      <w:szCs w:val="20"/>
    </w:rPr>
  </w:style>
  <w:style w:type="paragraph" w:styleId="ac">
    <w:name w:val="Date"/>
    <w:basedOn w:val="a"/>
    <w:next w:val="a"/>
    <w:rsid w:val="004F2584"/>
    <w:pPr>
      <w:jc w:val="right"/>
    </w:pPr>
    <w:rPr>
      <w:rFonts w:ascii="Arial" w:hAnsi="Arial" w:cs="Arial"/>
      <w:sz w:val="20"/>
      <w:u w:val="single"/>
    </w:rPr>
  </w:style>
  <w:style w:type="character" w:styleId="ad">
    <w:name w:val="Emphasis"/>
    <w:basedOn w:val="a1"/>
    <w:qFormat/>
    <w:rsid w:val="004F2584"/>
    <w:rPr>
      <w:i/>
      <w:iCs/>
    </w:rPr>
  </w:style>
  <w:style w:type="paragraph" w:styleId="ae">
    <w:name w:val="Title"/>
    <w:basedOn w:val="a"/>
    <w:qFormat/>
    <w:rsid w:val="004F2584"/>
    <w:pPr>
      <w:jc w:val="center"/>
    </w:pPr>
    <w:rPr>
      <w:rFonts w:ascii="Arial" w:hAnsi="Arial" w:cs="Arial"/>
      <w:b/>
    </w:rPr>
  </w:style>
  <w:style w:type="table" w:styleId="af">
    <w:name w:val="Table Grid"/>
    <w:basedOn w:val="a2"/>
    <w:rsid w:val="00E47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95519-2E45-499A-89E4-4E4D4416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1550</Characters>
  <Application>Microsoft Office Word</Application>
  <DocSecurity>0</DocSecurity>
  <Lines>12</Lines>
  <Paragraphs>4</Paragraphs>
  <ScaleCrop>false</ScaleCrop>
  <Company>HKSA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SOCIETY OF ACCOUNTANTS</dc:title>
  <dc:creator>HKSA</dc:creator>
  <cp:lastModifiedBy>Judy Leung</cp:lastModifiedBy>
  <cp:revision>2</cp:revision>
  <cp:lastPrinted>2013-08-23T03:52:00Z</cp:lastPrinted>
  <dcterms:created xsi:type="dcterms:W3CDTF">2016-10-05T04:37:00Z</dcterms:created>
  <dcterms:modified xsi:type="dcterms:W3CDTF">2016-10-05T04:37:00Z</dcterms:modified>
</cp:coreProperties>
</file>