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40B8F" w14:textId="02EAE5CE" w:rsidR="00BC2C68" w:rsidRDefault="00EF105B" w:rsidP="00BC2C68">
      <w:pPr>
        <w:spacing w:line="200" w:lineRule="exact"/>
      </w:pPr>
      <w:r>
        <w:rPr>
          <w:noProof/>
        </w:rPr>
        <w:drawing>
          <wp:anchor distT="0" distB="0" distL="114300" distR="114300" simplePos="0" relativeHeight="251658248" behindDoc="0" locked="0" layoutInCell="1" allowOverlap="1" wp14:anchorId="6E171B7A" wp14:editId="087EC2B7">
            <wp:simplePos x="0" y="0"/>
            <wp:positionH relativeFrom="page">
              <wp:align>right</wp:align>
            </wp:positionH>
            <wp:positionV relativeFrom="paragraph">
              <wp:posOffset>-903829</wp:posOffset>
            </wp:positionV>
            <wp:extent cx="7771202" cy="10008235"/>
            <wp:effectExtent l="0" t="0" r="127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202" cy="10008235"/>
                    </a:xfrm>
                    <a:prstGeom prst="rect">
                      <a:avLst/>
                    </a:prstGeom>
                    <a:noFill/>
                  </pic:spPr>
                </pic:pic>
              </a:graphicData>
            </a:graphic>
            <wp14:sizeRelH relativeFrom="margin">
              <wp14:pctWidth>0</wp14:pctWidth>
            </wp14:sizeRelH>
            <wp14:sizeRelV relativeFrom="margin">
              <wp14:pctHeight>0</wp14:pctHeight>
            </wp14:sizeRelV>
          </wp:anchor>
        </w:drawing>
      </w:r>
      <w:r w:rsidR="00BC2C68">
        <w:rPr>
          <w:rFonts w:ascii="Arial" w:hAnsi="Arial" w:cs="Arial"/>
          <w:noProof/>
        </w:rPr>
        <w:drawing>
          <wp:anchor distT="0" distB="0" distL="114300" distR="114300" simplePos="0" relativeHeight="251658253" behindDoc="0" locked="0" layoutInCell="1" allowOverlap="1" wp14:anchorId="0D9C7C11" wp14:editId="76AA7216">
            <wp:simplePos x="0" y="0"/>
            <wp:positionH relativeFrom="margin">
              <wp:posOffset>-476885</wp:posOffset>
            </wp:positionH>
            <wp:positionV relativeFrom="margin">
              <wp:posOffset>-342900</wp:posOffset>
            </wp:positionV>
            <wp:extent cx="1674495" cy="487045"/>
            <wp:effectExtent l="0" t="0" r="190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5" cy="487045"/>
                    </a:xfrm>
                    <a:prstGeom prst="rect">
                      <a:avLst/>
                    </a:prstGeom>
                    <a:noFill/>
                    <a:ln>
                      <a:noFill/>
                    </a:ln>
                  </pic:spPr>
                </pic:pic>
              </a:graphicData>
            </a:graphic>
          </wp:anchor>
        </w:drawing>
      </w:r>
      <w:r w:rsidR="00BC2C68">
        <w:rPr>
          <w:rFonts w:ascii="Arial" w:hAnsi="Arial" w:cs="Arial"/>
          <w:noProof/>
        </w:rPr>
        <w:t xml:space="preserve"> </w:t>
      </w:r>
      <w:r w:rsidR="00BC2C68">
        <w:rPr>
          <w:noProof/>
        </w:rPr>
        <w:drawing>
          <wp:anchor distT="0" distB="0" distL="114300" distR="114300" simplePos="0" relativeHeight="251658251" behindDoc="0" locked="0" layoutInCell="1" allowOverlap="1" wp14:anchorId="0E40AF7F" wp14:editId="5B4DE9C4">
            <wp:simplePos x="0" y="0"/>
            <wp:positionH relativeFrom="column">
              <wp:posOffset>2966728</wp:posOffset>
            </wp:positionH>
            <wp:positionV relativeFrom="paragraph">
              <wp:posOffset>1319159</wp:posOffset>
            </wp:positionV>
            <wp:extent cx="4924425" cy="6470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6470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C2C68">
        <w:rPr>
          <w:rFonts w:ascii="Arial" w:hAnsi="Arial" w:cs="Arial"/>
          <w:noProof/>
        </w:rPr>
        <w:t xml:space="preserve">  </w:t>
      </w:r>
      <w:r w:rsidR="00BC2C68">
        <w:rPr>
          <w:noProof/>
        </w:rPr>
        <mc:AlternateContent>
          <mc:Choice Requires="wps">
            <w:drawing>
              <wp:anchor distT="0" distB="0" distL="114300" distR="114300" simplePos="0" relativeHeight="251658249" behindDoc="1" locked="0" layoutInCell="1" allowOverlap="1" wp14:anchorId="28518701" wp14:editId="1B6AB778">
                <wp:simplePos x="0" y="0"/>
                <wp:positionH relativeFrom="page">
                  <wp:posOffset>0</wp:posOffset>
                </wp:positionH>
                <wp:positionV relativeFrom="page">
                  <wp:posOffset>0</wp:posOffset>
                </wp:positionV>
                <wp:extent cx="7772400" cy="10058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F459" w14:textId="77777777" w:rsidR="00BC2C68" w:rsidRDefault="00BC2C68" w:rsidP="00BC2C68">
                            <w:pPr>
                              <w:spacing w:before="9" w:line="120" w:lineRule="exact"/>
                              <w:rPr>
                                <w:sz w:val="13"/>
                                <w:szCs w:val="13"/>
                              </w:rPr>
                            </w:pPr>
                          </w:p>
                          <w:p w14:paraId="6B0EE301" w14:textId="77777777" w:rsidR="00BC2C68" w:rsidRDefault="00BC2C68" w:rsidP="00BC2C68">
                            <w:pPr>
                              <w:spacing w:line="200" w:lineRule="exact"/>
                            </w:pPr>
                          </w:p>
                          <w:p w14:paraId="3527940D" w14:textId="77777777" w:rsidR="00BC2C68" w:rsidRDefault="00BC2C68" w:rsidP="00BC2C68">
                            <w:pPr>
                              <w:spacing w:line="200" w:lineRule="exact"/>
                            </w:pPr>
                          </w:p>
                          <w:p w14:paraId="4A6785C6" w14:textId="77777777" w:rsidR="00BC2C68" w:rsidRDefault="00BC2C68" w:rsidP="00BC2C68">
                            <w:pPr>
                              <w:spacing w:line="200" w:lineRule="exact"/>
                            </w:pPr>
                          </w:p>
                          <w:p w14:paraId="0083C89D" w14:textId="77777777" w:rsidR="00BC2C68" w:rsidRDefault="00BC2C68" w:rsidP="00BC2C68">
                            <w:pPr>
                              <w:spacing w:line="200" w:lineRule="exact"/>
                            </w:pPr>
                          </w:p>
                          <w:p w14:paraId="5AB3CDAE" w14:textId="77777777" w:rsidR="00BC2C68" w:rsidRDefault="00BC2C68" w:rsidP="00BC2C68">
                            <w:pPr>
                              <w:spacing w:line="200" w:lineRule="exact"/>
                            </w:pPr>
                          </w:p>
                          <w:p w14:paraId="3EE67137" w14:textId="77777777" w:rsidR="00BC2C68" w:rsidRDefault="00BC2C68" w:rsidP="00BC2C68">
                            <w:pPr>
                              <w:spacing w:line="200" w:lineRule="exact"/>
                            </w:pPr>
                          </w:p>
                          <w:p w14:paraId="29922A97" w14:textId="77777777" w:rsidR="00BC2C68" w:rsidRDefault="00BC2C68" w:rsidP="00BC2C68">
                            <w:pPr>
                              <w:spacing w:line="200" w:lineRule="exact"/>
                            </w:pPr>
                          </w:p>
                          <w:p w14:paraId="6778B400" w14:textId="77777777" w:rsidR="00BC2C68" w:rsidRDefault="00BC2C68" w:rsidP="00BC2C68">
                            <w:pPr>
                              <w:spacing w:line="200" w:lineRule="exact"/>
                            </w:pPr>
                          </w:p>
                          <w:p w14:paraId="1C9E5957" w14:textId="77777777" w:rsidR="00BC2C68" w:rsidRDefault="00BC2C68" w:rsidP="00BC2C68">
                            <w:pPr>
                              <w:spacing w:line="200" w:lineRule="exact"/>
                            </w:pPr>
                          </w:p>
                          <w:p w14:paraId="01D62352" w14:textId="77777777" w:rsidR="00BC2C68" w:rsidRDefault="00BC2C68" w:rsidP="00BC2C68">
                            <w:pPr>
                              <w:spacing w:line="200" w:lineRule="exact"/>
                            </w:pPr>
                          </w:p>
                          <w:p w14:paraId="0F15A38F" w14:textId="77777777" w:rsidR="00BC2C68" w:rsidRDefault="00BC2C68" w:rsidP="00BC2C68">
                            <w:pPr>
                              <w:spacing w:line="200" w:lineRule="exact"/>
                            </w:pPr>
                          </w:p>
                          <w:p w14:paraId="4C306337" w14:textId="77777777" w:rsidR="00BC2C68" w:rsidRDefault="00BC2C68" w:rsidP="00BC2C68">
                            <w:pPr>
                              <w:spacing w:line="200" w:lineRule="exact"/>
                            </w:pPr>
                          </w:p>
                          <w:p w14:paraId="775B23A6" w14:textId="77777777" w:rsidR="00BC2C68" w:rsidRDefault="00BC2C68" w:rsidP="00BC2C68">
                            <w:pPr>
                              <w:spacing w:line="200" w:lineRule="exact"/>
                            </w:pPr>
                          </w:p>
                          <w:p w14:paraId="7E737C01" w14:textId="77777777" w:rsidR="00BC2C68" w:rsidRDefault="00BC2C68" w:rsidP="00BC2C68">
                            <w:pPr>
                              <w:spacing w:line="200" w:lineRule="exact"/>
                            </w:pPr>
                          </w:p>
                          <w:p w14:paraId="2F69375D" w14:textId="77777777" w:rsidR="00BC2C68" w:rsidRDefault="00BC2C68" w:rsidP="00BC2C68">
                            <w:pPr>
                              <w:spacing w:line="200" w:lineRule="exact"/>
                            </w:pPr>
                          </w:p>
                          <w:p w14:paraId="727DAE25" w14:textId="77777777" w:rsidR="00BC2C68" w:rsidRDefault="00BC2C68" w:rsidP="00BC2C68">
                            <w:pPr>
                              <w:spacing w:line="200" w:lineRule="exact"/>
                            </w:pPr>
                          </w:p>
                          <w:p w14:paraId="5A8EA698" w14:textId="77777777" w:rsidR="00BC2C68" w:rsidRDefault="00BC2C68" w:rsidP="00BC2C68">
                            <w:pPr>
                              <w:spacing w:line="200" w:lineRule="exact"/>
                            </w:pPr>
                          </w:p>
                          <w:p w14:paraId="2D99F774" w14:textId="77777777" w:rsidR="00BC2C68" w:rsidRDefault="00BC2C68" w:rsidP="00BC2C68">
                            <w:pPr>
                              <w:spacing w:line="200" w:lineRule="exact"/>
                            </w:pPr>
                          </w:p>
                          <w:p w14:paraId="06B6D5A4" w14:textId="77777777" w:rsidR="00BC2C68" w:rsidRDefault="00BC2C68" w:rsidP="00BC2C68">
                            <w:pPr>
                              <w:spacing w:line="200" w:lineRule="exact"/>
                            </w:pPr>
                          </w:p>
                          <w:p w14:paraId="2F2EA668" w14:textId="77777777" w:rsidR="00BC2C68" w:rsidRDefault="00BC2C68" w:rsidP="00BC2C68">
                            <w:pPr>
                              <w:spacing w:line="200" w:lineRule="exact"/>
                            </w:pPr>
                          </w:p>
                          <w:p w14:paraId="2BB2B59B" w14:textId="77777777" w:rsidR="00BC2C68" w:rsidRDefault="00BC2C68" w:rsidP="00BC2C68">
                            <w:pPr>
                              <w:spacing w:line="200" w:lineRule="exact"/>
                            </w:pPr>
                          </w:p>
                          <w:p w14:paraId="01EDBC47" w14:textId="77777777" w:rsidR="00BC2C68" w:rsidRDefault="00BC2C68" w:rsidP="00BC2C68">
                            <w:pPr>
                              <w:spacing w:line="200" w:lineRule="exact"/>
                            </w:pPr>
                          </w:p>
                          <w:p w14:paraId="185C8F6A" w14:textId="77777777" w:rsidR="00BC2C68" w:rsidRDefault="00BC2C68" w:rsidP="00BC2C68">
                            <w:pPr>
                              <w:spacing w:line="200" w:lineRule="exact"/>
                            </w:pPr>
                          </w:p>
                          <w:p w14:paraId="31F6A203" w14:textId="77777777" w:rsidR="00BC2C68" w:rsidRDefault="00BC2C68" w:rsidP="00BC2C68">
                            <w:pPr>
                              <w:spacing w:line="200" w:lineRule="exact"/>
                            </w:pPr>
                          </w:p>
                          <w:p w14:paraId="5DB22906" w14:textId="77777777" w:rsidR="00BC2C68" w:rsidRDefault="00BC2C68" w:rsidP="00BC2C68">
                            <w:pPr>
                              <w:spacing w:line="200" w:lineRule="exact"/>
                            </w:pPr>
                          </w:p>
                          <w:p w14:paraId="16DCC684" w14:textId="77777777" w:rsidR="00BC2C68" w:rsidRDefault="00BC2C68" w:rsidP="00BC2C68">
                            <w:pPr>
                              <w:spacing w:line="200" w:lineRule="exact"/>
                            </w:pPr>
                          </w:p>
                          <w:p w14:paraId="2EB868AE" w14:textId="77777777" w:rsidR="00BC2C68" w:rsidRDefault="00BC2C68" w:rsidP="00BC2C68">
                            <w:pPr>
                              <w:spacing w:line="200" w:lineRule="exact"/>
                            </w:pPr>
                          </w:p>
                          <w:p w14:paraId="7394B3EC" w14:textId="77777777" w:rsidR="00BC2C68" w:rsidRDefault="00BC2C68" w:rsidP="00BC2C68">
                            <w:pPr>
                              <w:spacing w:line="200" w:lineRule="exact"/>
                            </w:pPr>
                          </w:p>
                          <w:p w14:paraId="2AC76756" w14:textId="77777777" w:rsidR="00BC2C68" w:rsidRDefault="00BC2C68" w:rsidP="00BC2C68">
                            <w:pPr>
                              <w:spacing w:line="200" w:lineRule="exact"/>
                            </w:pPr>
                          </w:p>
                          <w:p w14:paraId="3ED418CC" w14:textId="77777777" w:rsidR="00BC2C68" w:rsidRDefault="00BC2C68" w:rsidP="00BC2C68">
                            <w:pPr>
                              <w:spacing w:line="200" w:lineRule="exact"/>
                            </w:pPr>
                          </w:p>
                          <w:p w14:paraId="69C819AE" w14:textId="77777777" w:rsidR="00BC2C68" w:rsidRDefault="00BC2C68" w:rsidP="00BC2C68">
                            <w:pPr>
                              <w:spacing w:line="200" w:lineRule="exact"/>
                            </w:pPr>
                          </w:p>
                          <w:p w14:paraId="3C8E24AB" w14:textId="77777777" w:rsidR="00BC2C68" w:rsidRDefault="00BC2C68" w:rsidP="00BC2C68">
                            <w:pPr>
                              <w:spacing w:line="200" w:lineRule="exact"/>
                            </w:pPr>
                          </w:p>
                          <w:p w14:paraId="342182A6" w14:textId="77777777" w:rsidR="00BC2C68" w:rsidRDefault="00BC2C68" w:rsidP="00BC2C68">
                            <w:pPr>
                              <w:spacing w:line="200" w:lineRule="exact"/>
                            </w:pPr>
                          </w:p>
                          <w:p w14:paraId="049DDB92" w14:textId="77777777" w:rsidR="00BC2C68" w:rsidRDefault="00BC2C68" w:rsidP="00BC2C68">
                            <w:pPr>
                              <w:spacing w:line="200" w:lineRule="exact"/>
                            </w:pPr>
                          </w:p>
                          <w:p w14:paraId="36FD2B88" w14:textId="77777777" w:rsidR="00BC2C68" w:rsidRDefault="00BC2C68" w:rsidP="00BC2C68">
                            <w:pPr>
                              <w:spacing w:line="200" w:lineRule="exact"/>
                            </w:pPr>
                          </w:p>
                          <w:p w14:paraId="297BE2CA" w14:textId="77777777" w:rsidR="00BC2C68" w:rsidRDefault="00BC2C68" w:rsidP="00BC2C68">
                            <w:pPr>
                              <w:spacing w:line="200" w:lineRule="exact"/>
                            </w:pPr>
                          </w:p>
                          <w:p w14:paraId="10B825D2" w14:textId="77777777" w:rsidR="00BC2C68" w:rsidRDefault="00BC2C68" w:rsidP="00BC2C68">
                            <w:pPr>
                              <w:spacing w:line="200" w:lineRule="exact"/>
                            </w:pPr>
                          </w:p>
                          <w:p w14:paraId="038F92E1" w14:textId="77777777" w:rsidR="00BC2C68" w:rsidRDefault="00BC2C68" w:rsidP="00BC2C68">
                            <w:pPr>
                              <w:spacing w:line="200" w:lineRule="exact"/>
                            </w:pPr>
                          </w:p>
                          <w:p w14:paraId="36026DF2" w14:textId="77777777" w:rsidR="00BC2C68" w:rsidRDefault="00BC2C68" w:rsidP="00BC2C68">
                            <w:pPr>
                              <w:spacing w:line="200" w:lineRule="exact"/>
                            </w:pPr>
                          </w:p>
                          <w:p w14:paraId="1640BD33" w14:textId="77777777" w:rsidR="00BC2C68" w:rsidRDefault="00BC2C68" w:rsidP="00BC2C68">
                            <w:pPr>
                              <w:spacing w:line="200" w:lineRule="exact"/>
                            </w:pPr>
                          </w:p>
                          <w:p w14:paraId="4CA710AA" w14:textId="77777777" w:rsidR="00BC2C68" w:rsidRDefault="00BC2C68" w:rsidP="00BC2C68">
                            <w:pPr>
                              <w:spacing w:line="200" w:lineRule="exact"/>
                            </w:pPr>
                          </w:p>
                          <w:p w14:paraId="40371A02" w14:textId="77777777" w:rsidR="00BC2C68" w:rsidRDefault="00BC2C68" w:rsidP="00BC2C68">
                            <w:pPr>
                              <w:spacing w:line="200" w:lineRule="exact"/>
                            </w:pPr>
                          </w:p>
                          <w:p w14:paraId="1CED86CF" w14:textId="77777777" w:rsidR="00BC2C68" w:rsidRDefault="00BC2C68" w:rsidP="00BC2C68">
                            <w:pPr>
                              <w:spacing w:line="200" w:lineRule="exact"/>
                            </w:pPr>
                          </w:p>
                          <w:p w14:paraId="5F5982FF" w14:textId="77777777" w:rsidR="00BC2C68" w:rsidRDefault="00BC2C68" w:rsidP="00BC2C68">
                            <w:pPr>
                              <w:spacing w:line="200" w:lineRule="exact"/>
                            </w:pPr>
                          </w:p>
                          <w:p w14:paraId="08035BA3" w14:textId="77777777" w:rsidR="00BC2C68" w:rsidRDefault="00BC2C68" w:rsidP="00BC2C68">
                            <w:pPr>
                              <w:spacing w:line="200" w:lineRule="exact"/>
                            </w:pPr>
                          </w:p>
                          <w:p w14:paraId="03DF3E61" w14:textId="77777777" w:rsidR="00BC2C68" w:rsidRDefault="00BC2C68" w:rsidP="00BC2C68">
                            <w:pPr>
                              <w:spacing w:line="200" w:lineRule="exact"/>
                            </w:pPr>
                          </w:p>
                          <w:p w14:paraId="2668D1A0" w14:textId="77777777" w:rsidR="00BC2C68" w:rsidRDefault="00BC2C68" w:rsidP="00BC2C68">
                            <w:pPr>
                              <w:spacing w:line="200" w:lineRule="exact"/>
                            </w:pPr>
                          </w:p>
                          <w:p w14:paraId="1E3EBE6B" w14:textId="77777777" w:rsidR="00BC2C68" w:rsidRDefault="00BC2C68" w:rsidP="00BC2C68">
                            <w:pPr>
                              <w:spacing w:line="200" w:lineRule="exact"/>
                            </w:pPr>
                          </w:p>
                          <w:p w14:paraId="681BD9CC" w14:textId="77777777" w:rsidR="00BC2C68" w:rsidRDefault="00BC2C68" w:rsidP="00BC2C68">
                            <w:pPr>
                              <w:spacing w:line="200" w:lineRule="exact"/>
                            </w:pPr>
                          </w:p>
                          <w:p w14:paraId="0F7F5987" w14:textId="77777777" w:rsidR="00BC2C68" w:rsidRDefault="00BC2C68" w:rsidP="00BC2C68">
                            <w:pPr>
                              <w:spacing w:line="200" w:lineRule="exact"/>
                            </w:pPr>
                          </w:p>
                          <w:p w14:paraId="239A5188" w14:textId="77777777" w:rsidR="00BC2C68" w:rsidRDefault="00BC2C68" w:rsidP="00BC2C68">
                            <w:pPr>
                              <w:spacing w:line="200" w:lineRule="exact"/>
                            </w:pPr>
                          </w:p>
                          <w:p w14:paraId="72369ECD" w14:textId="77777777" w:rsidR="00BC2C68" w:rsidRDefault="00BC2C68" w:rsidP="00BC2C68">
                            <w:pPr>
                              <w:spacing w:line="200" w:lineRule="exact"/>
                            </w:pPr>
                          </w:p>
                          <w:p w14:paraId="34771ADB" w14:textId="77777777" w:rsidR="00BC2C68" w:rsidRDefault="00BC2C68" w:rsidP="00BC2C68">
                            <w:pPr>
                              <w:spacing w:line="200" w:lineRule="exact"/>
                            </w:pPr>
                          </w:p>
                          <w:p w14:paraId="584E0B1D" w14:textId="77777777" w:rsidR="00BC2C68" w:rsidRDefault="00BC2C68" w:rsidP="00BC2C68">
                            <w:pPr>
                              <w:spacing w:line="200" w:lineRule="exact"/>
                            </w:pPr>
                          </w:p>
                          <w:p w14:paraId="450D4348" w14:textId="77777777" w:rsidR="00BC2C68" w:rsidRDefault="00BC2C68" w:rsidP="00BC2C68">
                            <w:pPr>
                              <w:spacing w:line="200" w:lineRule="exact"/>
                            </w:pPr>
                          </w:p>
                          <w:p w14:paraId="28DB02A4" w14:textId="77777777" w:rsidR="00BC2C68" w:rsidRDefault="00BC2C68" w:rsidP="00BC2C68">
                            <w:pPr>
                              <w:spacing w:line="200" w:lineRule="exact"/>
                            </w:pPr>
                          </w:p>
                          <w:p w14:paraId="75010D1D" w14:textId="77777777" w:rsidR="00BC2C68" w:rsidRDefault="00BC2C68" w:rsidP="00BC2C68">
                            <w:pPr>
                              <w:spacing w:line="200" w:lineRule="exact"/>
                            </w:pPr>
                          </w:p>
                          <w:p w14:paraId="446112F0" w14:textId="77777777" w:rsidR="00BC2C68" w:rsidRDefault="00BC2C68" w:rsidP="00BC2C68">
                            <w:pPr>
                              <w:spacing w:line="200" w:lineRule="exact"/>
                            </w:pPr>
                          </w:p>
                          <w:p w14:paraId="5B204F56" w14:textId="77777777" w:rsidR="00BC2C68" w:rsidRDefault="00BC2C68" w:rsidP="00BC2C68">
                            <w:pPr>
                              <w:spacing w:line="200" w:lineRule="exact"/>
                            </w:pPr>
                          </w:p>
                          <w:p w14:paraId="01908165" w14:textId="77777777" w:rsidR="00BC2C68" w:rsidRDefault="00BC2C68" w:rsidP="00BC2C68">
                            <w:pPr>
                              <w:spacing w:line="200" w:lineRule="exact"/>
                            </w:pPr>
                          </w:p>
                          <w:p w14:paraId="1FC0A96E" w14:textId="77777777" w:rsidR="00BC2C68" w:rsidRDefault="00BC2C68" w:rsidP="00BC2C68">
                            <w:pPr>
                              <w:spacing w:line="200" w:lineRule="exact"/>
                            </w:pPr>
                          </w:p>
                          <w:p w14:paraId="3D309B1B" w14:textId="77777777" w:rsidR="00BC2C68" w:rsidRDefault="00BC2C68" w:rsidP="00BC2C68">
                            <w:pPr>
                              <w:spacing w:line="200" w:lineRule="exact"/>
                            </w:pPr>
                          </w:p>
                          <w:p w14:paraId="0CBB3E5B" w14:textId="77777777" w:rsidR="00BC2C68" w:rsidRDefault="00BC2C68" w:rsidP="00BC2C68">
                            <w:pPr>
                              <w:spacing w:line="200" w:lineRule="exact"/>
                            </w:pPr>
                          </w:p>
                          <w:p w14:paraId="0653D545" w14:textId="77777777" w:rsidR="00BC2C68" w:rsidRDefault="00BC2C68" w:rsidP="00BC2C68">
                            <w:pPr>
                              <w:spacing w:line="200" w:lineRule="exact"/>
                            </w:pPr>
                          </w:p>
                          <w:p w14:paraId="592971FC" w14:textId="77777777" w:rsidR="00BC2C68" w:rsidRDefault="00BC2C68" w:rsidP="00BC2C68">
                            <w:pPr>
                              <w:spacing w:line="200" w:lineRule="exact"/>
                            </w:pPr>
                          </w:p>
                          <w:p w14:paraId="2606BA0C" w14:textId="77777777" w:rsidR="00BC2C68" w:rsidRDefault="00BC2C68" w:rsidP="00BC2C68">
                            <w:pPr>
                              <w:spacing w:line="200" w:lineRule="exact"/>
                            </w:pPr>
                          </w:p>
                          <w:p w14:paraId="6B1C2E9B" w14:textId="77777777" w:rsidR="00BC2C68" w:rsidRDefault="00BC2C68" w:rsidP="00BC2C68">
                            <w:pPr>
                              <w:spacing w:line="200" w:lineRule="exact"/>
                            </w:pPr>
                          </w:p>
                          <w:p w14:paraId="3334DEC1" w14:textId="77777777" w:rsidR="00BC2C68" w:rsidRDefault="00BC2C68" w:rsidP="00BC2C68">
                            <w:pPr>
                              <w:spacing w:line="200" w:lineRule="exact"/>
                            </w:pPr>
                          </w:p>
                          <w:p w14:paraId="0E526211" w14:textId="77777777" w:rsidR="00BC2C68" w:rsidRDefault="00BC2C68" w:rsidP="00BC2C68">
                            <w:pPr>
                              <w:spacing w:line="200" w:lineRule="exact"/>
                            </w:pPr>
                          </w:p>
                          <w:p w14:paraId="0988D263" w14:textId="77777777" w:rsidR="00BC2C68" w:rsidRDefault="00BC2C68" w:rsidP="00BC2C68">
                            <w:pPr>
                              <w:spacing w:line="200" w:lineRule="exact"/>
                            </w:pPr>
                          </w:p>
                          <w:p w14:paraId="60FBD9E2" w14:textId="77777777" w:rsidR="00BC2C68" w:rsidRDefault="00BC2C68" w:rsidP="00BC2C68">
                            <w:pPr>
                              <w:spacing w:line="200" w:lineRule="exact"/>
                            </w:pPr>
                          </w:p>
                          <w:p w14:paraId="38E29C9A" w14:textId="77777777" w:rsidR="00BC2C68" w:rsidRDefault="00BC2C68" w:rsidP="00BC2C68">
                            <w:pPr>
                              <w:spacing w:line="200" w:lineRule="exact"/>
                            </w:pPr>
                          </w:p>
                          <w:p w14:paraId="689E9031" w14:textId="77777777" w:rsidR="00BC2C68" w:rsidRDefault="00BC2C68" w:rsidP="00BC2C68">
                            <w:pPr>
                              <w:spacing w:line="200" w:lineRule="exact"/>
                            </w:pPr>
                          </w:p>
                          <w:p w14:paraId="260E963F" w14:textId="77777777" w:rsidR="00BC2C68" w:rsidRDefault="00BC2C68" w:rsidP="00BC2C68">
                            <w:pPr>
                              <w:spacing w:line="200" w:lineRule="exact"/>
                            </w:pPr>
                          </w:p>
                          <w:p w14:paraId="18A6BEB0" w14:textId="77777777" w:rsidR="00BC2C68" w:rsidRDefault="00BC2C68" w:rsidP="00BC2C68">
                            <w:pPr>
                              <w:ind w:right="1438"/>
                              <w:jc w:val="right"/>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ag</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18701" id="_x0000_t202" coordsize="21600,21600" o:spt="202" path="m,l,21600r21600,l21600,xe">
                <v:stroke joinstyle="miter"/>
                <v:path gradientshapeok="t" o:connecttype="rect"/>
              </v:shapetype>
              <v:shape id="Text Box 46" o:spid="_x0000_s1026" type="#_x0000_t202" style="position:absolute;margin-left:0;margin-top:0;width:612pt;height:11in;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" filled="f" stroked="f">
                <v:textbox inset="0,0,0,0">
                  <w:txbxContent>
                    <w:p w14:paraId="5AB4F459" w14:textId="77777777" w:rsidR="00BC2C68" w:rsidRDefault="00BC2C68" w:rsidP="00BC2C68">
                      <w:pPr>
                        <w:spacing w:before="9" w:line="120" w:lineRule="exact"/>
                        <w:rPr>
                          <w:sz w:val="13"/>
                          <w:szCs w:val="13"/>
                        </w:rPr>
                      </w:pPr>
                    </w:p>
                    <w:p w14:paraId="6B0EE301" w14:textId="77777777" w:rsidR="00BC2C68" w:rsidRDefault="00BC2C68" w:rsidP="00BC2C68">
                      <w:pPr>
                        <w:spacing w:line="200" w:lineRule="exact"/>
                      </w:pPr>
                    </w:p>
                    <w:p w14:paraId="3527940D" w14:textId="77777777" w:rsidR="00BC2C68" w:rsidRDefault="00BC2C68" w:rsidP="00BC2C68">
                      <w:pPr>
                        <w:spacing w:line="200" w:lineRule="exact"/>
                      </w:pPr>
                    </w:p>
                    <w:p w14:paraId="4A6785C6" w14:textId="77777777" w:rsidR="00BC2C68" w:rsidRDefault="00BC2C68" w:rsidP="00BC2C68">
                      <w:pPr>
                        <w:spacing w:line="200" w:lineRule="exact"/>
                      </w:pPr>
                    </w:p>
                    <w:p w14:paraId="0083C89D" w14:textId="77777777" w:rsidR="00BC2C68" w:rsidRDefault="00BC2C68" w:rsidP="00BC2C68">
                      <w:pPr>
                        <w:spacing w:line="200" w:lineRule="exact"/>
                      </w:pPr>
                    </w:p>
                    <w:p w14:paraId="5AB3CDAE" w14:textId="77777777" w:rsidR="00BC2C68" w:rsidRDefault="00BC2C68" w:rsidP="00BC2C68">
                      <w:pPr>
                        <w:spacing w:line="200" w:lineRule="exact"/>
                      </w:pPr>
                    </w:p>
                    <w:p w14:paraId="3EE67137" w14:textId="77777777" w:rsidR="00BC2C68" w:rsidRDefault="00BC2C68" w:rsidP="00BC2C68">
                      <w:pPr>
                        <w:spacing w:line="200" w:lineRule="exact"/>
                      </w:pPr>
                    </w:p>
                    <w:p w14:paraId="29922A97" w14:textId="77777777" w:rsidR="00BC2C68" w:rsidRDefault="00BC2C68" w:rsidP="00BC2C68">
                      <w:pPr>
                        <w:spacing w:line="200" w:lineRule="exact"/>
                      </w:pPr>
                    </w:p>
                    <w:p w14:paraId="6778B400" w14:textId="77777777" w:rsidR="00BC2C68" w:rsidRDefault="00BC2C68" w:rsidP="00BC2C68">
                      <w:pPr>
                        <w:spacing w:line="200" w:lineRule="exact"/>
                      </w:pPr>
                    </w:p>
                    <w:p w14:paraId="1C9E5957" w14:textId="77777777" w:rsidR="00BC2C68" w:rsidRDefault="00BC2C68" w:rsidP="00BC2C68">
                      <w:pPr>
                        <w:spacing w:line="200" w:lineRule="exact"/>
                      </w:pPr>
                    </w:p>
                    <w:p w14:paraId="01D62352" w14:textId="77777777" w:rsidR="00BC2C68" w:rsidRDefault="00BC2C68" w:rsidP="00BC2C68">
                      <w:pPr>
                        <w:spacing w:line="200" w:lineRule="exact"/>
                      </w:pPr>
                    </w:p>
                    <w:p w14:paraId="0F15A38F" w14:textId="77777777" w:rsidR="00BC2C68" w:rsidRDefault="00BC2C68" w:rsidP="00BC2C68">
                      <w:pPr>
                        <w:spacing w:line="200" w:lineRule="exact"/>
                      </w:pPr>
                    </w:p>
                    <w:p w14:paraId="4C306337" w14:textId="77777777" w:rsidR="00BC2C68" w:rsidRDefault="00BC2C68" w:rsidP="00BC2C68">
                      <w:pPr>
                        <w:spacing w:line="200" w:lineRule="exact"/>
                      </w:pPr>
                    </w:p>
                    <w:p w14:paraId="775B23A6" w14:textId="77777777" w:rsidR="00BC2C68" w:rsidRDefault="00BC2C68" w:rsidP="00BC2C68">
                      <w:pPr>
                        <w:spacing w:line="200" w:lineRule="exact"/>
                      </w:pPr>
                    </w:p>
                    <w:p w14:paraId="7E737C01" w14:textId="77777777" w:rsidR="00BC2C68" w:rsidRDefault="00BC2C68" w:rsidP="00BC2C68">
                      <w:pPr>
                        <w:spacing w:line="200" w:lineRule="exact"/>
                      </w:pPr>
                    </w:p>
                    <w:p w14:paraId="2F69375D" w14:textId="77777777" w:rsidR="00BC2C68" w:rsidRDefault="00BC2C68" w:rsidP="00BC2C68">
                      <w:pPr>
                        <w:spacing w:line="200" w:lineRule="exact"/>
                      </w:pPr>
                    </w:p>
                    <w:p w14:paraId="727DAE25" w14:textId="77777777" w:rsidR="00BC2C68" w:rsidRDefault="00BC2C68" w:rsidP="00BC2C68">
                      <w:pPr>
                        <w:spacing w:line="200" w:lineRule="exact"/>
                      </w:pPr>
                    </w:p>
                    <w:p w14:paraId="5A8EA698" w14:textId="77777777" w:rsidR="00BC2C68" w:rsidRDefault="00BC2C68" w:rsidP="00BC2C68">
                      <w:pPr>
                        <w:spacing w:line="200" w:lineRule="exact"/>
                      </w:pPr>
                    </w:p>
                    <w:p w14:paraId="2D99F774" w14:textId="77777777" w:rsidR="00BC2C68" w:rsidRDefault="00BC2C68" w:rsidP="00BC2C68">
                      <w:pPr>
                        <w:spacing w:line="200" w:lineRule="exact"/>
                      </w:pPr>
                    </w:p>
                    <w:p w14:paraId="06B6D5A4" w14:textId="77777777" w:rsidR="00BC2C68" w:rsidRDefault="00BC2C68" w:rsidP="00BC2C68">
                      <w:pPr>
                        <w:spacing w:line="200" w:lineRule="exact"/>
                      </w:pPr>
                    </w:p>
                    <w:p w14:paraId="2F2EA668" w14:textId="77777777" w:rsidR="00BC2C68" w:rsidRDefault="00BC2C68" w:rsidP="00BC2C68">
                      <w:pPr>
                        <w:spacing w:line="200" w:lineRule="exact"/>
                      </w:pPr>
                    </w:p>
                    <w:p w14:paraId="2BB2B59B" w14:textId="77777777" w:rsidR="00BC2C68" w:rsidRDefault="00BC2C68" w:rsidP="00BC2C68">
                      <w:pPr>
                        <w:spacing w:line="200" w:lineRule="exact"/>
                      </w:pPr>
                    </w:p>
                    <w:p w14:paraId="01EDBC47" w14:textId="77777777" w:rsidR="00BC2C68" w:rsidRDefault="00BC2C68" w:rsidP="00BC2C68">
                      <w:pPr>
                        <w:spacing w:line="200" w:lineRule="exact"/>
                      </w:pPr>
                    </w:p>
                    <w:p w14:paraId="185C8F6A" w14:textId="77777777" w:rsidR="00BC2C68" w:rsidRDefault="00BC2C68" w:rsidP="00BC2C68">
                      <w:pPr>
                        <w:spacing w:line="200" w:lineRule="exact"/>
                      </w:pPr>
                    </w:p>
                    <w:p w14:paraId="31F6A203" w14:textId="77777777" w:rsidR="00BC2C68" w:rsidRDefault="00BC2C68" w:rsidP="00BC2C68">
                      <w:pPr>
                        <w:spacing w:line="200" w:lineRule="exact"/>
                      </w:pPr>
                    </w:p>
                    <w:p w14:paraId="5DB22906" w14:textId="77777777" w:rsidR="00BC2C68" w:rsidRDefault="00BC2C68" w:rsidP="00BC2C68">
                      <w:pPr>
                        <w:spacing w:line="200" w:lineRule="exact"/>
                      </w:pPr>
                    </w:p>
                    <w:p w14:paraId="16DCC684" w14:textId="77777777" w:rsidR="00BC2C68" w:rsidRDefault="00BC2C68" w:rsidP="00BC2C68">
                      <w:pPr>
                        <w:spacing w:line="200" w:lineRule="exact"/>
                      </w:pPr>
                    </w:p>
                    <w:p w14:paraId="2EB868AE" w14:textId="77777777" w:rsidR="00BC2C68" w:rsidRDefault="00BC2C68" w:rsidP="00BC2C68">
                      <w:pPr>
                        <w:spacing w:line="200" w:lineRule="exact"/>
                      </w:pPr>
                    </w:p>
                    <w:p w14:paraId="7394B3EC" w14:textId="77777777" w:rsidR="00BC2C68" w:rsidRDefault="00BC2C68" w:rsidP="00BC2C68">
                      <w:pPr>
                        <w:spacing w:line="200" w:lineRule="exact"/>
                      </w:pPr>
                    </w:p>
                    <w:p w14:paraId="2AC76756" w14:textId="77777777" w:rsidR="00BC2C68" w:rsidRDefault="00BC2C68" w:rsidP="00BC2C68">
                      <w:pPr>
                        <w:spacing w:line="200" w:lineRule="exact"/>
                      </w:pPr>
                    </w:p>
                    <w:p w14:paraId="3ED418CC" w14:textId="77777777" w:rsidR="00BC2C68" w:rsidRDefault="00BC2C68" w:rsidP="00BC2C68">
                      <w:pPr>
                        <w:spacing w:line="200" w:lineRule="exact"/>
                      </w:pPr>
                    </w:p>
                    <w:p w14:paraId="69C819AE" w14:textId="77777777" w:rsidR="00BC2C68" w:rsidRDefault="00BC2C68" w:rsidP="00BC2C68">
                      <w:pPr>
                        <w:spacing w:line="200" w:lineRule="exact"/>
                      </w:pPr>
                    </w:p>
                    <w:p w14:paraId="3C8E24AB" w14:textId="77777777" w:rsidR="00BC2C68" w:rsidRDefault="00BC2C68" w:rsidP="00BC2C68">
                      <w:pPr>
                        <w:spacing w:line="200" w:lineRule="exact"/>
                      </w:pPr>
                    </w:p>
                    <w:p w14:paraId="342182A6" w14:textId="77777777" w:rsidR="00BC2C68" w:rsidRDefault="00BC2C68" w:rsidP="00BC2C68">
                      <w:pPr>
                        <w:spacing w:line="200" w:lineRule="exact"/>
                      </w:pPr>
                    </w:p>
                    <w:p w14:paraId="049DDB92" w14:textId="77777777" w:rsidR="00BC2C68" w:rsidRDefault="00BC2C68" w:rsidP="00BC2C68">
                      <w:pPr>
                        <w:spacing w:line="200" w:lineRule="exact"/>
                      </w:pPr>
                    </w:p>
                    <w:p w14:paraId="36FD2B88" w14:textId="77777777" w:rsidR="00BC2C68" w:rsidRDefault="00BC2C68" w:rsidP="00BC2C68">
                      <w:pPr>
                        <w:spacing w:line="200" w:lineRule="exact"/>
                      </w:pPr>
                    </w:p>
                    <w:p w14:paraId="297BE2CA" w14:textId="77777777" w:rsidR="00BC2C68" w:rsidRDefault="00BC2C68" w:rsidP="00BC2C68">
                      <w:pPr>
                        <w:spacing w:line="200" w:lineRule="exact"/>
                      </w:pPr>
                    </w:p>
                    <w:p w14:paraId="10B825D2" w14:textId="77777777" w:rsidR="00BC2C68" w:rsidRDefault="00BC2C68" w:rsidP="00BC2C68">
                      <w:pPr>
                        <w:spacing w:line="200" w:lineRule="exact"/>
                      </w:pPr>
                    </w:p>
                    <w:p w14:paraId="038F92E1" w14:textId="77777777" w:rsidR="00BC2C68" w:rsidRDefault="00BC2C68" w:rsidP="00BC2C68">
                      <w:pPr>
                        <w:spacing w:line="200" w:lineRule="exact"/>
                      </w:pPr>
                    </w:p>
                    <w:p w14:paraId="36026DF2" w14:textId="77777777" w:rsidR="00BC2C68" w:rsidRDefault="00BC2C68" w:rsidP="00BC2C68">
                      <w:pPr>
                        <w:spacing w:line="200" w:lineRule="exact"/>
                      </w:pPr>
                    </w:p>
                    <w:p w14:paraId="1640BD33" w14:textId="77777777" w:rsidR="00BC2C68" w:rsidRDefault="00BC2C68" w:rsidP="00BC2C68">
                      <w:pPr>
                        <w:spacing w:line="200" w:lineRule="exact"/>
                      </w:pPr>
                    </w:p>
                    <w:p w14:paraId="4CA710AA" w14:textId="77777777" w:rsidR="00BC2C68" w:rsidRDefault="00BC2C68" w:rsidP="00BC2C68">
                      <w:pPr>
                        <w:spacing w:line="200" w:lineRule="exact"/>
                      </w:pPr>
                    </w:p>
                    <w:p w14:paraId="40371A02" w14:textId="77777777" w:rsidR="00BC2C68" w:rsidRDefault="00BC2C68" w:rsidP="00BC2C68">
                      <w:pPr>
                        <w:spacing w:line="200" w:lineRule="exact"/>
                      </w:pPr>
                    </w:p>
                    <w:p w14:paraId="1CED86CF" w14:textId="77777777" w:rsidR="00BC2C68" w:rsidRDefault="00BC2C68" w:rsidP="00BC2C68">
                      <w:pPr>
                        <w:spacing w:line="200" w:lineRule="exact"/>
                      </w:pPr>
                    </w:p>
                    <w:p w14:paraId="5F5982FF" w14:textId="77777777" w:rsidR="00BC2C68" w:rsidRDefault="00BC2C68" w:rsidP="00BC2C68">
                      <w:pPr>
                        <w:spacing w:line="200" w:lineRule="exact"/>
                      </w:pPr>
                    </w:p>
                    <w:p w14:paraId="08035BA3" w14:textId="77777777" w:rsidR="00BC2C68" w:rsidRDefault="00BC2C68" w:rsidP="00BC2C68">
                      <w:pPr>
                        <w:spacing w:line="200" w:lineRule="exact"/>
                      </w:pPr>
                    </w:p>
                    <w:p w14:paraId="03DF3E61" w14:textId="77777777" w:rsidR="00BC2C68" w:rsidRDefault="00BC2C68" w:rsidP="00BC2C68">
                      <w:pPr>
                        <w:spacing w:line="200" w:lineRule="exact"/>
                      </w:pPr>
                    </w:p>
                    <w:p w14:paraId="2668D1A0" w14:textId="77777777" w:rsidR="00BC2C68" w:rsidRDefault="00BC2C68" w:rsidP="00BC2C68">
                      <w:pPr>
                        <w:spacing w:line="200" w:lineRule="exact"/>
                      </w:pPr>
                    </w:p>
                    <w:p w14:paraId="1E3EBE6B" w14:textId="77777777" w:rsidR="00BC2C68" w:rsidRDefault="00BC2C68" w:rsidP="00BC2C68">
                      <w:pPr>
                        <w:spacing w:line="200" w:lineRule="exact"/>
                      </w:pPr>
                    </w:p>
                    <w:p w14:paraId="681BD9CC" w14:textId="77777777" w:rsidR="00BC2C68" w:rsidRDefault="00BC2C68" w:rsidP="00BC2C68">
                      <w:pPr>
                        <w:spacing w:line="200" w:lineRule="exact"/>
                      </w:pPr>
                    </w:p>
                    <w:p w14:paraId="0F7F5987" w14:textId="77777777" w:rsidR="00BC2C68" w:rsidRDefault="00BC2C68" w:rsidP="00BC2C68">
                      <w:pPr>
                        <w:spacing w:line="200" w:lineRule="exact"/>
                      </w:pPr>
                    </w:p>
                    <w:p w14:paraId="239A5188" w14:textId="77777777" w:rsidR="00BC2C68" w:rsidRDefault="00BC2C68" w:rsidP="00BC2C68">
                      <w:pPr>
                        <w:spacing w:line="200" w:lineRule="exact"/>
                      </w:pPr>
                    </w:p>
                    <w:p w14:paraId="72369ECD" w14:textId="77777777" w:rsidR="00BC2C68" w:rsidRDefault="00BC2C68" w:rsidP="00BC2C68">
                      <w:pPr>
                        <w:spacing w:line="200" w:lineRule="exact"/>
                      </w:pPr>
                    </w:p>
                    <w:p w14:paraId="34771ADB" w14:textId="77777777" w:rsidR="00BC2C68" w:rsidRDefault="00BC2C68" w:rsidP="00BC2C68">
                      <w:pPr>
                        <w:spacing w:line="200" w:lineRule="exact"/>
                      </w:pPr>
                    </w:p>
                    <w:p w14:paraId="584E0B1D" w14:textId="77777777" w:rsidR="00BC2C68" w:rsidRDefault="00BC2C68" w:rsidP="00BC2C68">
                      <w:pPr>
                        <w:spacing w:line="200" w:lineRule="exact"/>
                      </w:pPr>
                    </w:p>
                    <w:p w14:paraId="450D4348" w14:textId="77777777" w:rsidR="00BC2C68" w:rsidRDefault="00BC2C68" w:rsidP="00BC2C68">
                      <w:pPr>
                        <w:spacing w:line="200" w:lineRule="exact"/>
                      </w:pPr>
                    </w:p>
                    <w:p w14:paraId="28DB02A4" w14:textId="77777777" w:rsidR="00BC2C68" w:rsidRDefault="00BC2C68" w:rsidP="00BC2C68">
                      <w:pPr>
                        <w:spacing w:line="200" w:lineRule="exact"/>
                      </w:pPr>
                    </w:p>
                    <w:p w14:paraId="75010D1D" w14:textId="77777777" w:rsidR="00BC2C68" w:rsidRDefault="00BC2C68" w:rsidP="00BC2C68">
                      <w:pPr>
                        <w:spacing w:line="200" w:lineRule="exact"/>
                      </w:pPr>
                    </w:p>
                    <w:p w14:paraId="446112F0" w14:textId="77777777" w:rsidR="00BC2C68" w:rsidRDefault="00BC2C68" w:rsidP="00BC2C68">
                      <w:pPr>
                        <w:spacing w:line="200" w:lineRule="exact"/>
                      </w:pPr>
                    </w:p>
                    <w:p w14:paraId="5B204F56" w14:textId="77777777" w:rsidR="00BC2C68" w:rsidRDefault="00BC2C68" w:rsidP="00BC2C68">
                      <w:pPr>
                        <w:spacing w:line="200" w:lineRule="exact"/>
                      </w:pPr>
                    </w:p>
                    <w:p w14:paraId="01908165" w14:textId="77777777" w:rsidR="00BC2C68" w:rsidRDefault="00BC2C68" w:rsidP="00BC2C68">
                      <w:pPr>
                        <w:spacing w:line="200" w:lineRule="exact"/>
                      </w:pPr>
                    </w:p>
                    <w:p w14:paraId="1FC0A96E" w14:textId="77777777" w:rsidR="00BC2C68" w:rsidRDefault="00BC2C68" w:rsidP="00BC2C68">
                      <w:pPr>
                        <w:spacing w:line="200" w:lineRule="exact"/>
                      </w:pPr>
                    </w:p>
                    <w:p w14:paraId="3D309B1B" w14:textId="77777777" w:rsidR="00BC2C68" w:rsidRDefault="00BC2C68" w:rsidP="00BC2C68">
                      <w:pPr>
                        <w:spacing w:line="200" w:lineRule="exact"/>
                      </w:pPr>
                    </w:p>
                    <w:p w14:paraId="0CBB3E5B" w14:textId="77777777" w:rsidR="00BC2C68" w:rsidRDefault="00BC2C68" w:rsidP="00BC2C68">
                      <w:pPr>
                        <w:spacing w:line="200" w:lineRule="exact"/>
                      </w:pPr>
                    </w:p>
                    <w:p w14:paraId="0653D545" w14:textId="77777777" w:rsidR="00BC2C68" w:rsidRDefault="00BC2C68" w:rsidP="00BC2C68">
                      <w:pPr>
                        <w:spacing w:line="200" w:lineRule="exact"/>
                      </w:pPr>
                    </w:p>
                    <w:p w14:paraId="592971FC" w14:textId="77777777" w:rsidR="00BC2C68" w:rsidRDefault="00BC2C68" w:rsidP="00BC2C68">
                      <w:pPr>
                        <w:spacing w:line="200" w:lineRule="exact"/>
                      </w:pPr>
                    </w:p>
                    <w:p w14:paraId="2606BA0C" w14:textId="77777777" w:rsidR="00BC2C68" w:rsidRDefault="00BC2C68" w:rsidP="00BC2C68">
                      <w:pPr>
                        <w:spacing w:line="200" w:lineRule="exact"/>
                      </w:pPr>
                    </w:p>
                    <w:p w14:paraId="6B1C2E9B" w14:textId="77777777" w:rsidR="00BC2C68" w:rsidRDefault="00BC2C68" w:rsidP="00BC2C68">
                      <w:pPr>
                        <w:spacing w:line="200" w:lineRule="exact"/>
                      </w:pPr>
                    </w:p>
                    <w:p w14:paraId="3334DEC1" w14:textId="77777777" w:rsidR="00BC2C68" w:rsidRDefault="00BC2C68" w:rsidP="00BC2C68">
                      <w:pPr>
                        <w:spacing w:line="200" w:lineRule="exact"/>
                      </w:pPr>
                    </w:p>
                    <w:p w14:paraId="0E526211" w14:textId="77777777" w:rsidR="00BC2C68" w:rsidRDefault="00BC2C68" w:rsidP="00BC2C68">
                      <w:pPr>
                        <w:spacing w:line="200" w:lineRule="exact"/>
                      </w:pPr>
                    </w:p>
                    <w:p w14:paraId="0988D263" w14:textId="77777777" w:rsidR="00BC2C68" w:rsidRDefault="00BC2C68" w:rsidP="00BC2C68">
                      <w:pPr>
                        <w:spacing w:line="200" w:lineRule="exact"/>
                      </w:pPr>
                    </w:p>
                    <w:p w14:paraId="60FBD9E2" w14:textId="77777777" w:rsidR="00BC2C68" w:rsidRDefault="00BC2C68" w:rsidP="00BC2C68">
                      <w:pPr>
                        <w:spacing w:line="200" w:lineRule="exact"/>
                      </w:pPr>
                    </w:p>
                    <w:p w14:paraId="38E29C9A" w14:textId="77777777" w:rsidR="00BC2C68" w:rsidRDefault="00BC2C68" w:rsidP="00BC2C68">
                      <w:pPr>
                        <w:spacing w:line="200" w:lineRule="exact"/>
                      </w:pPr>
                    </w:p>
                    <w:p w14:paraId="689E9031" w14:textId="77777777" w:rsidR="00BC2C68" w:rsidRDefault="00BC2C68" w:rsidP="00BC2C68">
                      <w:pPr>
                        <w:spacing w:line="200" w:lineRule="exact"/>
                      </w:pPr>
                    </w:p>
                    <w:p w14:paraId="260E963F" w14:textId="77777777" w:rsidR="00BC2C68" w:rsidRDefault="00BC2C68" w:rsidP="00BC2C68">
                      <w:pPr>
                        <w:spacing w:line="200" w:lineRule="exact"/>
                      </w:pPr>
                    </w:p>
                    <w:p w14:paraId="18A6BEB0" w14:textId="77777777" w:rsidR="00BC2C68" w:rsidRDefault="00BC2C68" w:rsidP="00BC2C68">
                      <w:pPr>
                        <w:ind w:right="1438"/>
                        <w:jc w:val="right"/>
                        <w:rPr>
                          <w:rFonts w:ascii="Arial" w:eastAsia="Arial" w:hAnsi="Arial" w:cs="Arial"/>
                          <w:sz w:val="16"/>
                          <w:szCs w:val="16"/>
                        </w:rPr>
                      </w:pPr>
                      <w:r>
                        <w:rPr>
                          <w:rFonts w:ascii="Arial" w:eastAsia="Arial" w:hAnsi="Arial" w:cs="Arial"/>
                          <w:spacing w:val="1"/>
                          <w:sz w:val="16"/>
                          <w:szCs w:val="16"/>
                        </w:rPr>
                        <w:t>P</w:t>
                      </w:r>
                      <w:r>
                        <w:rPr>
                          <w:rFonts w:ascii="Arial" w:eastAsia="Arial" w:hAnsi="Arial" w:cs="Arial"/>
                          <w:spacing w:val="-1"/>
                          <w:sz w:val="16"/>
                          <w:szCs w:val="16"/>
                        </w:rPr>
                        <w:t>ag</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1</w:t>
                      </w:r>
                      <w:r>
                        <w:rPr>
                          <w:rFonts w:ascii="Arial" w:eastAsia="Arial" w:hAnsi="Arial" w:cs="Arial"/>
                          <w:spacing w:val="-2"/>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21</w:t>
                      </w:r>
                    </w:p>
                  </w:txbxContent>
                </v:textbox>
                <w10:wrap anchorx="page" anchory="page"/>
              </v:shape>
            </w:pict>
          </mc:Fallback>
        </mc:AlternateContent>
      </w:r>
    </w:p>
    <w:p w14:paraId="1E119A14" w14:textId="665A408B" w:rsidR="000C635C" w:rsidRDefault="00A865FF">
      <w:pPr>
        <w:spacing w:after="160" w:line="259" w:lineRule="auto"/>
        <w:rPr>
          <w:rFonts w:ascii="Arial" w:eastAsia="Arial" w:hAnsi="Arial" w:cs="Arial"/>
          <w:b/>
          <w:sz w:val="24"/>
          <w:szCs w:val="24"/>
        </w:rPr>
      </w:pPr>
      <w:r w:rsidRPr="00BC2C68">
        <w:rPr>
          <w:rFonts w:ascii="Arial" w:hAnsi="Arial" w:cs="Arial"/>
          <w:noProof/>
        </w:rPr>
        <mc:AlternateContent>
          <mc:Choice Requires="wps">
            <w:drawing>
              <wp:anchor distT="45720" distB="45720" distL="114300" distR="114300" simplePos="0" relativeHeight="251658254" behindDoc="0" locked="0" layoutInCell="1" allowOverlap="1" wp14:anchorId="5BF70B7A" wp14:editId="1C18A2B2">
                <wp:simplePos x="0" y="0"/>
                <wp:positionH relativeFrom="margin">
                  <wp:posOffset>3909695</wp:posOffset>
                </wp:positionH>
                <wp:positionV relativeFrom="margin">
                  <wp:posOffset>1529080</wp:posOffset>
                </wp:positionV>
                <wp:extent cx="3517900" cy="434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434340"/>
                        </a:xfrm>
                        <a:prstGeom prst="rect">
                          <a:avLst/>
                        </a:prstGeom>
                        <a:noFill/>
                        <a:ln w="9525">
                          <a:noFill/>
                          <a:miter lim="800000"/>
                          <a:headEnd/>
                          <a:tailEnd/>
                        </a:ln>
                      </wps:spPr>
                      <wps:txbx>
                        <w:txbxContent>
                          <w:p w14:paraId="5A5A0BFF" w14:textId="1BD45AD8" w:rsidR="00BC2C68" w:rsidRPr="00BC2C68" w:rsidRDefault="00BC2C68" w:rsidP="001D0A4A">
                            <w:pPr>
                              <w:rPr>
                                <w:rFonts w:ascii="Arial" w:hAnsi="Arial" w:cs="Arial"/>
                                <w:b/>
                                <w:bCs/>
                                <w:color w:val="FFFFFF" w:themeColor="background1"/>
                                <w:sz w:val="32"/>
                                <w:szCs w:val="32"/>
                              </w:rPr>
                            </w:pPr>
                            <w:r w:rsidRPr="00EF105B">
                              <w:rPr>
                                <w:rFonts w:ascii="Arial" w:hAnsi="Arial" w:cs="Arial"/>
                                <w:b/>
                                <w:bCs/>
                                <w:color w:val="FFFFFF" w:themeColor="background1"/>
                                <w:sz w:val="28"/>
                                <w:szCs w:val="28"/>
                              </w:rPr>
                              <w:t xml:space="preserve">IESBA </w:t>
                            </w:r>
                            <w:r w:rsidRPr="00BC2C68">
                              <w:rPr>
                                <w:rFonts w:ascii="Arial" w:hAnsi="Arial" w:cs="Arial"/>
                                <w:b/>
                                <w:bCs/>
                                <w:color w:val="FFFFFF" w:themeColor="background1"/>
                                <w:sz w:val="32"/>
                                <w:szCs w:val="32"/>
                              </w:rPr>
                              <w:t>Strategy Survey</w:t>
                            </w:r>
                            <w:r w:rsidR="00A865FF">
                              <w:rPr>
                                <w:rFonts w:ascii="Arial" w:hAnsi="Arial" w:cs="Arial"/>
                                <w:b/>
                                <w:bCs/>
                                <w:color w:val="FFFFFF" w:themeColor="background1"/>
                                <w:sz w:val="32"/>
                                <w:szCs w:val="32"/>
                              </w:rPr>
                              <w:t xml:space="preserve"> </w:t>
                            </w:r>
                            <w:r w:rsidR="00A865FF" w:rsidRPr="00BC2C68">
                              <w:rPr>
                                <w:rFonts w:ascii="Arial" w:hAnsi="Arial" w:cs="Arial"/>
                                <w:b/>
                                <w:bCs/>
                                <w:color w:val="FFFFFF" w:themeColor="background1"/>
                                <w:sz w:val="32"/>
                                <w:szCs w:val="3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70B7A" id="Text Box 2" o:spid="_x0000_s1027" type="#_x0000_t202" style="position:absolute;margin-left:307.85pt;margin-top:120.4pt;width:277pt;height:34.2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" filled="f" stroked="f">
                <v:textbox>
                  <w:txbxContent>
                    <w:p w14:paraId="5A5A0BFF" w14:textId="1BD45AD8" w:rsidR="00BC2C68" w:rsidRPr="00BC2C68" w:rsidRDefault="00BC2C68" w:rsidP="001D0A4A">
                      <w:pPr>
                        <w:rPr>
                          <w:rFonts w:ascii="Arial" w:hAnsi="Arial" w:cs="Arial"/>
                          <w:b/>
                          <w:bCs/>
                          <w:color w:val="FFFFFF" w:themeColor="background1"/>
                          <w:sz w:val="32"/>
                          <w:szCs w:val="32"/>
                        </w:rPr>
                      </w:pPr>
                      <w:r w:rsidRPr="00EF105B">
                        <w:rPr>
                          <w:rFonts w:ascii="Arial" w:hAnsi="Arial" w:cs="Arial"/>
                          <w:b/>
                          <w:bCs/>
                          <w:color w:val="FFFFFF" w:themeColor="background1"/>
                          <w:sz w:val="28"/>
                          <w:szCs w:val="28"/>
                        </w:rPr>
                        <w:t xml:space="preserve">IESBA </w:t>
                      </w:r>
                      <w:r w:rsidRPr="00BC2C68">
                        <w:rPr>
                          <w:rFonts w:ascii="Arial" w:hAnsi="Arial" w:cs="Arial"/>
                          <w:b/>
                          <w:bCs/>
                          <w:color w:val="FFFFFF" w:themeColor="background1"/>
                          <w:sz w:val="32"/>
                          <w:szCs w:val="32"/>
                        </w:rPr>
                        <w:t>Strategy Survey</w:t>
                      </w:r>
                      <w:r w:rsidR="00A865FF">
                        <w:rPr>
                          <w:rFonts w:ascii="Arial" w:hAnsi="Arial" w:cs="Arial"/>
                          <w:b/>
                          <w:bCs/>
                          <w:color w:val="FFFFFF" w:themeColor="background1"/>
                          <w:sz w:val="32"/>
                          <w:szCs w:val="32"/>
                        </w:rPr>
                        <w:t xml:space="preserve"> </w:t>
                      </w:r>
                      <w:r w:rsidR="00A865FF" w:rsidRPr="00BC2C68">
                        <w:rPr>
                          <w:rFonts w:ascii="Arial" w:hAnsi="Arial" w:cs="Arial"/>
                          <w:b/>
                          <w:bCs/>
                          <w:color w:val="FFFFFF" w:themeColor="background1"/>
                          <w:sz w:val="32"/>
                          <w:szCs w:val="32"/>
                        </w:rPr>
                        <w:t>2022</w:t>
                      </w:r>
                    </w:p>
                  </w:txbxContent>
                </v:textbox>
                <w10:wrap type="square" anchorx="margin" anchory="margin"/>
              </v:shape>
            </w:pict>
          </mc:Fallback>
        </mc:AlternateContent>
      </w:r>
      <w:r w:rsidR="00EF105B">
        <w:rPr>
          <w:rFonts w:ascii="Arial" w:eastAsia="Times New Roman" w:hAnsi="Arial" w:cs="Arial"/>
          <w:noProof/>
          <w:sz w:val="20"/>
          <w:szCs w:val="20"/>
        </w:rPr>
        <w:drawing>
          <wp:anchor distT="0" distB="0" distL="114300" distR="114300" simplePos="0" relativeHeight="251658250" behindDoc="0" locked="0" layoutInCell="1" allowOverlap="1" wp14:anchorId="3AF42773" wp14:editId="4432331C">
            <wp:simplePos x="0" y="0"/>
            <wp:positionH relativeFrom="page">
              <wp:align>left</wp:align>
            </wp:positionH>
            <wp:positionV relativeFrom="paragraph">
              <wp:posOffset>1682750</wp:posOffset>
            </wp:positionV>
            <wp:extent cx="8474710" cy="426847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48" t="-748" r="-7986" b="748"/>
                    <a:stretch/>
                  </pic:blipFill>
                  <pic:spPr bwMode="auto">
                    <a:xfrm>
                      <a:off x="0" y="0"/>
                      <a:ext cx="8474710" cy="4268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35C">
        <w:rPr>
          <w:rFonts w:ascii="Arial" w:eastAsia="Arial" w:hAnsi="Arial" w:cs="Arial"/>
          <w:b/>
          <w:sz w:val="24"/>
          <w:szCs w:val="24"/>
        </w:rPr>
        <w:br w:type="page"/>
      </w:r>
    </w:p>
    <w:p w14:paraId="51B46F75" w14:textId="635529F3" w:rsidR="00240A4B" w:rsidRPr="00D77670" w:rsidRDefault="00240A4B" w:rsidP="00240A4B">
      <w:pPr>
        <w:spacing w:after="120" w:line="280" w:lineRule="exact"/>
        <w:jc w:val="center"/>
        <w:rPr>
          <w:rFonts w:ascii="Arial" w:eastAsia="Arial" w:hAnsi="Arial" w:cs="Arial"/>
          <w:b/>
          <w:sz w:val="24"/>
          <w:szCs w:val="24"/>
        </w:rPr>
      </w:pPr>
      <w:r w:rsidRPr="00D77670">
        <w:rPr>
          <w:rFonts w:ascii="Arial" w:eastAsia="Arial" w:hAnsi="Arial" w:cs="Arial"/>
          <w:b/>
          <w:sz w:val="24"/>
          <w:szCs w:val="24"/>
        </w:rPr>
        <w:lastRenderedPageBreak/>
        <w:t xml:space="preserve">Survey </w:t>
      </w:r>
      <w:r w:rsidR="00A57DB4" w:rsidRPr="00D77670">
        <w:rPr>
          <w:rFonts w:ascii="Arial" w:eastAsia="Arial" w:hAnsi="Arial" w:cs="Arial"/>
          <w:b/>
          <w:sz w:val="24"/>
          <w:szCs w:val="24"/>
        </w:rPr>
        <w:t>on the IESBA’s Future Strategy</w:t>
      </w:r>
      <w:r w:rsidR="009E731F" w:rsidRPr="00D77670">
        <w:rPr>
          <w:rFonts w:ascii="Arial" w:eastAsia="Arial" w:hAnsi="Arial" w:cs="Arial"/>
          <w:b/>
          <w:sz w:val="24"/>
          <w:szCs w:val="24"/>
        </w:rPr>
        <w:t xml:space="preserve"> and Work Plan</w:t>
      </w:r>
    </w:p>
    <w:p w14:paraId="7873A5D3" w14:textId="1983AB38" w:rsidR="00230A50" w:rsidRPr="00D77670" w:rsidRDefault="002B40E3" w:rsidP="00FF4DAA">
      <w:pPr>
        <w:spacing w:before="240" w:after="120" w:line="280" w:lineRule="exact"/>
        <w:rPr>
          <w:rFonts w:ascii="Arial" w:hAnsi="Arial" w:cs="Arial"/>
          <w:b/>
          <w:bCs/>
          <w:sz w:val="24"/>
          <w:szCs w:val="24"/>
        </w:rPr>
      </w:pPr>
      <w:r w:rsidRPr="00D77670">
        <w:rPr>
          <w:rFonts w:ascii="Arial" w:hAnsi="Arial" w:cs="Arial"/>
          <w:b/>
          <w:bCs/>
          <w:sz w:val="24"/>
          <w:szCs w:val="24"/>
        </w:rPr>
        <w:t xml:space="preserve">About </w:t>
      </w:r>
      <w:r w:rsidR="00F14139" w:rsidRPr="00D77670">
        <w:rPr>
          <w:rFonts w:ascii="Arial" w:hAnsi="Arial" w:cs="Arial"/>
          <w:b/>
          <w:bCs/>
          <w:sz w:val="24"/>
          <w:szCs w:val="24"/>
        </w:rPr>
        <w:t>the IESBA</w:t>
      </w:r>
    </w:p>
    <w:p w14:paraId="39DEE957" w14:textId="6B4C364B" w:rsidR="00DE4766" w:rsidRPr="00D77670" w:rsidRDefault="005F70AC" w:rsidP="00DE4766">
      <w:pPr>
        <w:adjustRightInd w:val="0"/>
        <w:snapToGrid w:val="0"/>
        <w:spacing w:before="120" w:after="120" w:line="280" w:lineRule="exact"/>
        <w:jc w:val="both"/>
        <w:rPr>
          <w:rFonts w:ascii="Arial" w:eastAsia="Times New Roman" w:hAnsi="Arial" w:cs="Arial"/>
          <w:kern w:val="20"/>
          <w:sz w:val="20"/>
          <w:szCs w:val="20"/>
        </w:rPr>
      </w:pPr>
      <w:r>
        <w:rPr>
          <w:rFonts w:ascii="Arial" w:hAnsi="Arial" w:cs="Arial"/>
          <w:b/>
          <w:bCs/>
          <w:noProof/>
          <w:sz w:val="24"/>
          <w:szCs w:val="24"/>
        </w:rPr>
        <w:drawing>
          <wp:anchor distT="0" distB="0" distL="114300" distR="114300" simplePos="0" relativeHeight="251658240" behindDoc="0" locked="0" layoutInCell="1" allowOverlap="1" wp14:anchorId="4C3D7612" wp14:editId="65CBC8DD">
            <wp:simplePos x="0" y="0"/>
            <wp:positionH relativeFrom="margin">
              <wp:align>right</wp:align>
            </wp:positionH>
            <wp:positionV relativeFrom="paragraph">
              <wp:posOffset>12700</wp:posOffset>
            </wp:positionV>
            <wp:extent cx="1458595" cy="2159635"/>
            <wp:effectExtent l="0" t="0" r="825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85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766" w:rsidRPr="00D77670">
        <w:rPr>
          <w:rFonts w:ascii="Arial" w:eastAsia="Times New Roman" w:hAnsi="Arial" w:cs="Arial"/>
          <w:kern w:val="20"/>
          <w:sz w:val="20"/>
          <w:szCs w:val="20"/>
        </w:rPr>
        <w:t xml:space="preserve">The </w:t>
      </w:r>
      <w:hyperlink r:id="rId16" w:history="1">
        <w:r w:rsidR="00DE4766" w:rsidRPr="00D77670">
          <w:rPr>
            <w:rStyle w:val="Hyperlink"/>
            <w:rFonts w:ascii="Arial" w:hAnsi="Arial" w:cs="Arial"/>
            <w:kern w:val="20"/>
            <w:sz w:val="20"/>
            <w:szCs w:val="20"/>
          </w:rPr>
          <w:t>International Ethics Standards Board for Accountants</w:t>
        </w:r>
      </w:hyperlink>
      <w:r w:rsidR="00DE4766" w:rsidRPr="00D77670">
        <w:rPr>
          <w:rFonts w:ascii="Arial" w:eastAsia="Times New Roman" w:hAnsi="Arial" w:cs="Arial"/>
          <w:kern w:val="20"/>
          <w:sz w:val="20"/>
          <w:szCs w:val="20"/>
        </w:rPr>
        <w:t xml:space="preserve"> (IESBA) is an independent global standard-setting board. The IESBA’s mission is to serve the public interest by setting ethics standards, including auditor independence requirements, which seek to raise the bar for ethical conduct and practice for all professional accountants through a robust, globally operable </w:t>
      </w:r>
      <w:hyperlink r:id="rId17" w:history="1">
        <w:r w:rsidR="00DE4766" w:rsidRPr="00D77670">
          <w:rPr>
            <w:rStyle w:val="Hyperlink"/>
            <w:rFonts w:ascii="Arial" w:hAnsi="Arial" w:cs="Arial"/>
            <w:i/>
            <w:kern w:val="20"/>
            <w:sz w:val="20"/>
            <w:szCs w:val="20"/>
          </w:rPr>
          <w:t>International Code of Ethics for Professional Accountants (including International Independence Standards)</w:t>
        </w:r>
      </w:hyperlink>
      <w:r w:rsidR="00DE4766" w:rsidRPr="00D77670">
        <w:rPr>
          <w:rFonts w:ascii="Arial" w:eastAsia="Times New Roman" w:hAnsi="Arial" w:cs="Arial"/>
          <w:kern w:val="20"/>
          <w:sz w:val="20"/>
          <w:szCs w:val="20"/>
        </w:rPr>
        <w:t xml:space="preserve"> (the Code).</w:t>
      </w:r>
    </w:p>
    <w:p w14:paraId="7E32E602" w14:textId="633DABD6" w:rsidR="00DE4766" w:rsidRPr="00D77670" w:rsidRDefault="00DE4766" w:rsidP="00DE4766">
      <w:pPr>
        <w:pStyle w:val="IFACListStyle1"/>
        <w:numPr>
          <w:ilvl w:val="0"/>
          <w:numId w:val="0"/>
        </w:numPr>
        <w:spacing w:after="120"/>
        <w:rPr>
          <w:rFonts w:cs="Arial"/>
          <w:kern w:val="20"/>
          <w:szCs w:val="20"/>
        </w:rPr>
      </w:pPr>
      <w:r w:rsidRPr="00D77670">
        <w:rPr>
          <w:rFonts w:cs="Arial"/>
          <w:kern w:val="20"/>
          <w:szCs w:val="20"/>
        </w:rPr>
        <w:t>The IESBA believes a single set of high-quality ethics standards enhances the quality and consistency of services provided by professional accountants</w:t>
      </w:r>
      <w:r w:rsidR="00A20FA9">
        <w:rPr>
          <w:rFonts w:cs="Arial"/>
          <w:kern w:val="20"/>
          <w:szCs w:val="20"/>
        </w:rPr>
        <w:t xml:space="preserve"> (PAs)</w:t>
      </w:r>
      <w:r w:rsidRPr="00D77670">
        <w:rPr>
          <w:rFonts w:cs="Arial"/>
          <w:kern w:val="20"/>
          <w:szCs w:val="20"/>
        </w:rPr>
        <w:t>, thus contributing to public trust and confidence in the accountancy profession. The IESBA sets its standards in the public interest with advice from the IESBA Consultative Advisory Group (CAG) and under the oversight of the Public Interest Oversight Board (PIOB).</w:t>
      </w:r>
    </w:p>
    <w:p w14:paraId="01F40E30" w14:textId="20E5BF70" w:rsidR="00230A50" w:rsidRPr="001A6A9C" w:rsidRDefault="00EC6597" w:rsidP="00FF50ED">
      <w:pPr>
        <w:spacing w:before="240" w:after="120" w:line="280" w:lineRule="exact"/>
        <w:rPr>
          <w:rFonts w:ascii="Arial" w:hAnsi="Arial" w:cs="Arial"/>
          <w:b/>
          <w:bCs/>
          <w:sz w:val="24"/>
          <w:szCs w:val="24"/>
        </w:rPr>
      </w:pPr>
      <w:r w:rsidRPr="001A6A9C">
        <w:rPr>
          <w:rFonts w:ascii="Arial" w:hAnsi="Arial" w:cs="Arial"/>
          <w:b/>
          <w:bCs/>
          <w:sz w:val="24"/>
          <w:szCs w:val="24"/>
        </w:rPr>
        <w:t>About the Survey</w:t>
      </w:r>
    </w:p>
    <w:p w14:paraId="66153E55" w14:textId="49B62135" w:rsidR="00604FE0" w:rsidRPr="001A6A9C" w:rsidRDefault="00D40D8B" w:rsidP="00933392">
      <w:pPr>
        <w:spacing w:before="120" w:after="0" w:line="280" w:lineRule="exact"/>
        <w:jc w:val="both"/>
        <w:rPr>
          <w:rFonts w:ascii="Arial" w:hAnsi="Arial" w:cs="Arial"/>
          <w:sz w:val="20"/>
          <w:szCs w:val="20"/>
        </w:rPr>
      </w:pPr>
      <w:r w:rsidRPr="001A6A9C">
        <w:rPr>
          <w:rFonts w:ascii="Arial" w:hAnsi="Arial" w:cs="Arial"/>
          <w:sz w:val="20"/>
          <w:szCs w:val="20"/>
        </w:rPr>
        <w:t xml:space="preserve">This </w:t>
      </w:r>
      <w:r w:rsidR="00A3575F" w:rsidRPr="001A6A9C">
        <w:rPr>
          <w:rFonts w:ascii="Arial" w:hAnsi="Arial" w:cs="Arial"/>
          <w:sz w:val="20"/>
          <w:szCs w:val="20"/>
        </w:rPr>
        <w:t>survey seeks view</w:t>
      </w:r>
      <w:r w:rsidR="00CB0D1E" w:rsidRPr="001A6A9C">
        <w:rPr>
          <w:rFonts w:ascii="Arial" w:hAnsi="Arial" w:cs="Arial"/>
          <w:sz w:val="20"/>
          <w:szCs w:val="20"/>
        </w:rPr>
        <w:t>s</w:t>
      </w:r>
      <w:r w:rsidR="00A3575F" w:rsidRPr="001A6A9C">
        <w:rPr>
          <w:rFonts w:ascii="Arial" w:hAnsi="Arial" w:cs="Arial"/>
          <w:sz w:val="20"/>
          <w:szCs w:val="20"/>
        </w:rPr>
        <w:t xml:space="preserve"> from stakeholders on key </w:t>
      </w:r>
      <w:r w:rsidR="0085024C">
        <w:rPr>
          <w:rFonts w:ascii="Arial" w:hAnsi="Arial" w:cs="Arial"/>
          <w:sz w:val="20"/>
          <w:szCs w:val="20"/>
        </w:rPr>
        <w:t xml:space="preserve">environmental </w:t>
      </w:r>
      <w:r w:rsidR="00DE724E">
        <w:rPr>
          <w:rFonts w:ascii="Arial" w:hAnsi="Arial" w:cs="Arial"/>
          <w:sz w:val="20"/>
          <w:szCs w:val="20"/>
        </w:rPr>
        <w:t>trends</w:t>
      </w:r>
      <w:r w:rsidR="00100831">
        <w:rPr>
          <w:rFonts w:ascii="Arial" w:hAnsi="Arial" w:cs="Arial"/>
          <w:sz w:val="20"/>
          <w:szCs w:val="20"/>
        </w:rPr>
        <w:t>,</w:t>
      </w:r>
      <w:r w:rsidR="0085024C">
        <w:rPr>
          <w:rFonts w:ascii="Arial" w:hAnsi="Arial" w:cs="Arial"/>
          <w:sz w:val="20"/>
          <w:szCs w:val="20"/>
        </w:rPr>
        <w:t xml:space="preserve"> </w:t>
      </w:r>
      <w:r w:rsidR="00A3575F" w:rsidRPr="001A6A9C">
        <w:rPr>
          <w:rFonts w:ascii="Arial" w:hAnsi="Arial" w:cs="Arial"/>
          <w:sz w:val="20"/>
          <w:szCs w:val="20"/>
        </w:rPr>
        <w:t xml:space="preserve">developments </w:t>
      </w:r>
      <w:r w:rsidR="0085024C">
        <w:rPr>
          <w:rFonts w:ascii="Arial" w:hAnsi="Arial" w:cs="Arial"/>
          <w:sz w:val="20"/>
          <w:szCs w:val="20"/>
        </w:rPr>
        <w:t xml:space="preserve">or issues </w:t>
      </w:r>
      <w:r w:rsidR="00EF6EB2" w:rsidRPr="001A6A9C">
        <w:rPr>
          <w:rFonts w:ascii="Arial" w:hAnsi="Arial" w:cs="Arial"/>
          <w:sz w:val="20"/>
          <w:szCs w:val="20"/>
        </w:rPr>
        <w:t xml:space="preserve">the IESBA </w:t>
      </w:r>
      <w:r w:rsidR="00A3575F" w:rsidRPr="001A6A9C">
        <w:rPr>
          <w:rFonts w:ascii="Arial" w:hAnsi="Arial" w:cs="Arial"/>
          <w:sz w:val="20"/>
          <w:szCs w:val="20"/>
        </w:rPr>
        <w:t xml:space="preserve">should consider as it begins the process of developing its </w:t>
      </w:r>
      <w:r w:rsidR="00A96145" w:rsidRPr="001A6A9C">
        <w:rPr>
          <w:rFonts w:ascii="Arial" w:hAnsi="Arial" w:cs="Arial"/>
          <w:sz w:val="20"/>
          <w:szCs w:val="20"/>
        </w:rPr>
        <w:t>next</w:t>
      </w:r>
      <w:r w:rsidR="002B5E55" w:rsidRPr="001A6A9C">
        <w:rPr>
          <w:rFonts w:ascii="Arial" w:hAnsi="Arial" w:cs="Arial"/>
          <w:sz w:val="20"/>
          <w:szCs w:val="20"/>
        </w:rPr>
        <w:t xml:space="preserve"> </w:t>
      </w:r>
      <w:r w:rsidR="00A3575F" w:rsidRPr="001A6A9C">
        <w:rPr>
          <w:rFonts w:ascii="Arial" w:hAnsi="Arial" w:cs="Arial"/>
          <w:sz w:val="20"/>
          <w:szCs w:val="20"/>
        </w:rPr>
        <w:t>Strategy and Work Plan</w:t>
      </w:r>
      <w:r w:rsidR="002B5E55" w:rsidRPr="001A6A9C">
        <w:rPr>
          <w:rFonts w:ascii="Arial" w:hAnsi="Arial" w:cs="Arial"/>
          <w:sz w:val="20"/>
          <w:szCs w:val="20"/>
        </w:rPr>
        <w:t xml:space="preserve"> </w:t>
      </w:r>
      <w:r w:rsidR="007E62A8" w:rsidRPr="001A6A9C">
        <w:rPr>
          <w:rFonts w:ascii="Arial" w:hAnsi="Arial" w:cs="Arial"/>
          <w:sz w:val="20"/>
          <w:szCs w:val="20"/>
        </w:rPr>
        <w:t xml:space="preserve">(SWP) </w:t>
      </w:r>
      <w:r w:rsidR="0019026C" w:rsidRPr="001A6A9C">
        <w:rPr>
          <w:rFonts w:ascii="Arial" w:hAnsi="Arial" w:cs="Arial"/>
          <w:sz w:val="20"/>
          <w:szCs w:val="20"/>
        </w:rPr>
        <w:t>for the period 20</w:t>
      </w:r>
      <w:r w:rsidR="004B05EF" w:rsidRPr="001A6A9C">
        <w:rPr>
          <w:rFonts w:ascii="Arial" w:hAnsi="Arial" w:cs="Arial"/>
          <w:sz w:val="20"/>
          <w:szCs w:val="20"/>
        </w:rPr>
        <w:t>24</w:t>
      </w:r>
      <w:r w:rsidR="0019026C" w:rsidRPr="001A6A9C">
        <w:rPr>
          <w:rFonts w:ascii="Arial" w:hAnsi="Arial" w:cs="Arial"/>
          <w:sz w:val="20"/>
          <w:szCs w:val="20"/>
        </w:rPr>
        <w:t xml:space="preserve"> – 202</w:t>
      </w:r>
      <w:r w:rsidR="004B05EF" w:rsidRPr="001A6A9C">
        <w:rPr>
          <w:rFonts w:ascii="Arial" w:hAnsi="Arial" w:cs="Arial"/>
          <w:sz w:val="20"/>
          <w:szCs w:val="20"/>
        </w:rPr>
        <w:t>7</w:t>
      </w:r>
      <w:r w:rsidR="00D148D9" w:rsidRPr="001A6A9C">
        <w:rPr>
          <w:rFonts w:ascii="Arial" w:hAnsi="Arial" w:cs="Arial"/>
          <w:sz w:val="20"/>
          <w:szCs w:val="20"/>
        </w:rPr>
        <w:t xml:space="preserve">. </w:t>
      </w:r>
    </w:p>
    <w:p w14:paraId="69874436" w14:textId="6B24C578" w:rsidR="00400480" w:rsidRPr="001A6A9C" w:rsidRDefault="00400480" w:rsidP="00933392">
      <w:pPr>
        <w:spacing w:before="120" w:after="0" w:line="280" w:lineRule="exact"/>
        <w:jc w:val="both"/>
        <w:rPr>
          <w:rFonts w:ascii="Arial" w:hAnsi="Arial" w:cs="Arial"/>
          <w:sz w:val="20"/>
          <w:szCs w:val="20"/>
        </w:rPr>
      </w:pPr>
      <w:r w:rsidRPr="001A6A9C">
        <w:rPr>
          <w:rFonts w:ascii="Arial" w:hAnsi="Arial" w:cs="Arial"/>
          <w:sz w:val="20"/>
          <w:szCs w:val="20"/>
        </w:rPr>
        <w:t xml:space="preserve">This survey </w:t>
      </w:r>
      <w:r w:rsidR="006057BA" w:rsidRPr="001A6A9C">
        <w:rPr>
          <w:rFonts w:ascii="Arial" w:hAnsi="Arial" w:cs="Arial"/>
          <w:sz w:val="20"/>
          <w:szCs w:val="20"/>
        </w:rPr>
        <w:t>comprises</w:t>
      </w:r>
      <w:r w:rsidR="004946FF" w:rsidRPr="001A6A9C">
        <w:rPr>
          <w:rFonts w:ascii="Arial" w:hAnsi="Arial" w:cs="Arial"/>
          <w:sz w:val="20"/>
          <w:szCs w:val="20"/>
        </w:rPr>
        <w:t xml:space="preserve"> </w:t>
      </w:r>
      <w:r w:rsidR="00F9777A">
        <w:rPr>
          <w:rFonts w:ascii="Arial" w:hAnsi="Arial" w:cs="Arial"/>
          <w:sz w:val="20"/>
          <w:szCs w:val="20"/>
        </w:rPr>
        <w:t>three</w:t>
      </w:r>
      <w:r w:rsidR="004946FF" w:rsidRPr="001A6A9C">
        <w:rPr>
          <w:rFonts w:ascii="Arial" w:hAnsi="Arial" w:cs="Arial"/>
          <w:sz w:val="20"/>
          <w:szCs w:val="20"/>
        </w:rPr>
        <w:t xml:space="preserve"> </w:t>
      </w:r>
      <w:r w:rsidR="002E286C" w:rsidRPr="001A6A9C">
        <w:rPr>
          <w:rFonts w:ascii="Arial" w:hAnsi="Arial" w:cs="Arial"/>
          <w:sz w:val="20"/>
          <w:szCs w:val="20"/>
        </w:rPr>
        <w:t>s</w:t>
      </w:r>
      <w:r w:rsidR="004946FF" w:rsidRPr="001A6A9C">
        <w:rPr>
          <w:rFonts w:ascii="Arial" w:hAnsi="Arial" w:cs="Arial"/>
          <w:sz w:val="20"/>
          <w:szCs w:val="20"/>
        </w:rPr>
        <w:t>ections</w:t>
      </w:r>
      <w:r w:rsidRPr="001A6A9C">
        <w:rPr>
          <w:rFonts w:ascii="Arial" w:hAnsi="Arial" w:cs="Arial"/>
          <w:sz w:val="20"/>
          <w:szCs w:val="20"/>
        </w:rPr>
        <w:t>:</w:t>
      </w:r>
    </w:p>
    <w:p w14:paraId="391F8BE8" w14:textId="06527515" w:rsidR="004946FF" w:rsidRPr="001A6A9C" w:rsidRDefault="00C258F7" w:rsidP="00933392">
      <w:pPr>
        <w:spacing w:before="120" w:after="0" w:line="280" w:lineRule="exact"/>
        <w:ind w:left="720"/>
        <w:jc w:val="both"/>
        <w:rPr>
          <w:rFonts w:ascii="Arial" w:hAnsi="Arial" w:cs="Arial"/>
          <w:sz w:val="20"/>
          <w:szCs w:val="20"/>
        </w:rPr>
      </w:pPr>
      <w:hyperlink w:anchor="SectionA" w:history="1">
        <w:r w:rsidR="004946FF" w:rsidRPr="00567DE6">
          <w:rPr>
            <w:rStyle w:val="Hyperlink"/>
            <w:rFonts w:ascii="Arial" w:hAnsi="Arial" w:cs="Arial"/>
            <w:b/>
            <w:bCs/>
            <w:sz w:val="20"/>
            <w:szCs w:val="20"/>
          </w:rPr>
          <w:t>Section A</w:t>
        </w:r>
        <w:r w:rsidR="00F60D82" w:rsidRPr="00567DE6">
          <w:rPr>
            <w:rStyle w:val="Hyperlink"/>
            <w:rFonts w:ascii="Arial" w:hAnsi="Arial" w:cs="Arial"/>
            <w:b/>
            <w:bCs/>
            <w:sz w:val="20"/>
            <w:szCs w:val="20"/>
          </w:rPr>
          <w:t xml:space="preserve"> </w:t>
        </w:r>
        <w:r w:rsidR="00CA3D49" w:rsidRPr="00567DE6">
          <w:rPr>
            <w:rStyle w:val="Hyperlink"/>
            <w:rFonts w:ascii="Arial" w:hAnsi="Arial" w:cs="Arial"/>
            <w:b/>
            <w:bCs/>
            <w:sz w:val="20"/>
            <w:szCs w:val="20"/>
          </w:rPr>
          <w:t>–</w:t>
        </w:r>
        <w:r w:rsidR="00F60D82" w:rsidRPr="00567DE6">
          <w:rPr>
            <w:rStyle w:val="Hyperlink"/>
            <w:rFonts w:ascii="Arial" w:hAnsi="Arial" w:cs="Arial"/>
            <w:b/>
            <w:bCs/>
            <w:sz w:val="20"/>
            <w:szCs w:val="20"/>
          </w:rPr>
          <w:t xml:space="preserve"> </w:t>
        </w:r>
        <w:r w:rsidR="0093170B" w:rsidRPr="00567DE6">
          <w:rPr>
            <w:rStyle w:val="Hyperlink"/>
            <w:rFonts w:ascii="Arial" w:hAnsi="Arial" w:cs="Arial"/>
            <w:sz w:val="20"/>
            <w:szCs w:val="20"/>
          </w:rPr>
          <w:t>D</w:t>
        </w:r>
        <w:r w:rsidR="004946FF" w:rsidRPr="00567DE6">
          <w:rPr>
            <w:rStyle w:val="Hyperlink"/>
            <w:rFonts w:ascii="Arial" w:hAnsi="Arial" w:cs="Arial"/>
            <w:sz w:val="20"/>
            <w:szCs w:val="20"/>
          </w:rPr>
          <w:t>emographic information about the respondents</w:t>
        </w:r>
      </w:hyperlink>
      <w:r w:rsidR="004946FF" w:rsidRPr="001A6A9C">
        <w:rPr>
          <w:rFonts w:ascii="Arial" w:hAnsi="Arial" w:cs="Arial"/>
          <w:sz w:val="20"/>
          <w:szCs w:val="20"/>
        </w:rPr>
        <w:tab/>
      </w:r>
    </w:p>
    <w:p w14:paraId="0550C707" w14:textId="15FC8A02" w:rsidR="00400480" w:rsidRPr="001A6A9C" w:rsidRDefault="00C258F7" w:rsidP="00933392">
      <w:pPr>
        <w:spacing w:before="120" w:after="0" w:line="280" w:lineRule="exact"/>
        <w:ind w:left="720"/>
        <w:jc w:val="both"/>
        <w:rPr>
          <w:rFonts w:ascii="Arial" w:hAnsi="Arial" w:cs="Arial"/>
          <w:sz w:val="20"/>
          <w:szCs w:val="20"/>
        </w:rPr>
      </w:pPr>
      <w:hyperlink w:anchor="SectionB" w:history="1">
        <w:r w:rsidR="00A93429" w:rsidRPr="00567DE6">
          <w:rPr>
            <w:rStyle w:val="Hyperlink"/>
            <w:rFonts w:ascii="Arial" w:hAnsi="Arial" w:cs="Arial"/>
            <w:b/>
            <w:bCs/>
            <w:sz w:val="20"/>
            <w:szCs w:val="20"/>
          </w:rPr>
          <w:t>Section B</w:t>
        </w:r>
        <w:r w:rsidR="00F60D82" w:rsidRPr="00567DE6">
          <w:rPr>
            <w:rStyle w:val="Hyperlink"/>
            <w:rFonts w:ascii="Arial" w:hAnsi="Arial" w:cs="Arial"/>
            <w:b/>
            <w:bCs/>
            <w:sz w:val="20"/>
            <w:szCs w:val="20"/>
          </w:rPr>
          <w:t xml:space="preserve"> </w:t>
        </w:r>
        <w:r w:rsidR="00CA3D49" w:rsidRPr="00567DE6">
          <w:rPr>
            <w:rStyle w:val="Hyperlink"/>
            <w:rFonts w:ascii="Arial" w:hAnsi="Arial" w:cs="Arial"/>
            <w:b/>
            <w:bCs/>
            <w:sz w:val="20"/>
            <w:szCs w:val="20"/>
          </w:rPr>
          <w:t>–</w:t>
        </w:r>
        <w:r w:rsidR="00F60D82" w:rsidRPr="00567DE6">
          <w:rPr>
            <w:rStyle w:val="Hyperlink"/>
            <w:rFonts w:ascii="Arial" w:hAnsi="Arial" w:cs="Arial"/>
            <w:b/>
            <w:bCs/>
            <w:sz w:val="20"/>
            <w:szCs w:val="20"/>
          </w:rPr>
          <w:t xml:space="preserve"> </w:t>
        </w:r>
        <w:r w:rsidR="00B2705A" w:rsidRPr="00567DE6">
          <w:rPr>
            <w:rStyle w:val="Hyperlink"/>
            <w:rFonts w:ascii="Arial" w:hAnsi="Arial" w:cs="Arial"/>
            <w:sz w:val="20"/>
            <w:szCs w:val="20"/>
          </w:rPr>
          <w:t>S</w:t>
        </w:r>
        <w:r w:rsidR="00400480" w:rsidRPr="00567DE6">
          <w:rPr>
            <w:rStyle w:val="Hyperlink"/>
            <w:rFonts w:ascii="Arial" w:hAnsi="Arial" w:cs="Arial"/>
            <w:sz w:val="20"/>
            <w:szCs w:val="20"/>
          </w:rPr>
          <w:t xml:space="preserve">trategic direction </w:t>
        </w:r>
        <w:r w:rsidR="00B2705A" w:rsidRPr="00567DE6">
          <w:rPr>
            <w:rStyle w:val="Hyperlink"/>
            <w:rFonts w:ascii="Arial" w:hAnsi="Arial" w:cs="Arial"/>
            <w:sz w:val="20"/>
            <w:szCs w:val="20"/>
          </w:rPr>
          <w:t>and priorities</w:t>
        </w:r>
      </w:hyperlink>
    </w:p>
    <w:p w14:paraId="42D225C1" w14:textId="3EA40800" w:rsidR="00400480" w:rsidRPr="00D77670" w:rsidRDefault="00C258F7" w:rsidP="00933392">
      <w:pPr>
        <w:spacing w:before="120" w:after="0" w:line="280" w:lineRule="exact"/>
        <w:ind w:left="720"/>
        <w:jc w:val="both"/>
        <w:rPr>
          <w:rFonts w:ascii="Arial" w:hAnsi="Arial" w:cs="Arial"/>
          <w:sz w:val="20"/>
          <w:szCs w:val="20"/>
        </w:rPr>
      </w:pPr>
      <w:hyperlink w:anchor="SectionC" w:history="1">
        <w:r w:rsidR="00BC4951" w:rsidRPr="00567DE6">
          <w:rPr>
            <w:rStyle w:val="Hyperlink"/>
            <w:rFonts w:ascii="Arial" w:hAnsi="Arial" w:cs="Arial"/>
            <w:b/>
            <w:bCs/>
            <w:sz w:val="20"/>
            <w:szCs w:val="20"/>
          </w:rPr>
          <w:t xml:space="preserve">Section </w:t>
        </w:r>
        <w:r w:rsidR="00F9777A" w:rsidRPr="00567DE6">
          <w:rPr>
            <w:rStyle w:val="Hyperlink"/>
            <w:rFonts w:ascii="Arial" w:hAnsi="Arial" w:cs="Arial"/>
            <w:b/>
            <w:bCs/>
            <w:sz w:val="20"/>
            <w:szCs w:val="20"/>
          </w:rPr>
          <w:t>C</w:t>
        </w:r>
        <w:r w:rsidR="00E9651C" w:rsidRPr="00567DE6">
          <w:rPr>
            <w:rStyle w:val="Hyperlink"/>
            <w:rFonts w:ascii="Arial" w:hAnsi="Arial" w:cs="Arial"/>
            <w:b/>
            <w:bCs/>
            <w:sz w:val="20"/>
            <w:szCs w:val="20"/>
          </w:rPr>
          <w:t xml:space="preserve"> </w:t>
        </w:r>
        <w:r w:rsidR="007E62A8" w:rsidRPr="00567DE6">
          <w:rPr>
            <w:rStyle w:val="Hyperlink"/>
            <w:rFonts w:ascii="Arial" w:hAnsi="Arial" w:cs="Arial"/>
            <w:sz w:val="20"/>
            <w:szCs w:val="20"/>
          </w:rPr>
          <w:t>–</w:t>
        </w:r>
        <w:r w:rsidR="00E9651C" w:rsidRPr="00567DE6">
          <w:rPr>
            <w:rStyle w:val="Hyperlink"/>
            <w:rFonts w:ascii="Arial" w:hAnsi="Arial" w:cs="Arial"/>
            <w:sz w:val="20"/>
            <w:szCs w:val="20"/>
          </w:rPr>
          <w:t xml:space="preserve"> </w:t>
        </w:r>
        <w:r w:rsidR="004714F2" w:rsidRPr="00567DE6">
          <w:rPr>
            <w:rStyle w:val="Hyperlink"/>
            <w:rFonts w:ascii="Arial" w:hAnsi="Arial" w:cs="Arial"/>
            <w:sz w:val="20"/>
            <w:szCs w:val="20"/>
          </w:rPr>
          <w:t>Possible future standards-related projects or initiatives</w:t>
        </w:r>
      </w:hyperlink>
    </w:p>
    <w:p w14:paraId="3481A3A6" w14:textId="31E6B3DC" w:rsidR="00400480" w:rsidRPr="00D77670" w:rsidRDefault="00400480" w:rsidP="00933392">
      <w:pPr>
        <w:spacing w:before="120" w:after="0" w:line="280" w:lineRule="exact"/>
        <w:jc w:val="both"/>
        <w:rPr>
          <w:rFonts w:ascii="Arial" w:hAnsi="Arial" w:cs="Arial"/>
          <w:sz w:val="20"/>
          <w:szCs w:val="20"/>
        </w:rPr>
      </w:pPr>
      <w:r w:rsidRPr="00D77670">
        <w:rPr>
          <w:rFonts w:ascii="Arial" w:eastAsia="Arial" w:hAnsi="Arial" w:cs="Arial"/>
          <w:sz w:val="20"/>
          <w:szCs w:val="20"/>
        </w:rPr>
        <w:t xml:space="preserve">Respondents </w:t>
      </w:r>
      <w:r w:rsidR="00CD0D44" w:rsidRPr="00D77670">
        <w:rPr>
          <w:rFonts w:ascii="Arial" w:eastAsia="Arial" w:hAnsi="Arial" w:cs="Arial"/>
          <w:sz w:val="20"/>
          <w:szCs w:val="20"/>
        </w:rPr>
        <w:t xml:space="preserve">are asked to provide </w:t>
      </w:r>
      <w:r w:rsidR="00150D30" w:rsidRPr="00D77670">
        <w:rPr>
          <w:rFonts w:ascii="Arial" w:eastAsia="Arial" w:hAnsi="Arial" w:cs="Arial"/>
          <w:sz w:val="20"/>
          <w:szCs w:val="20"/>
        </w:rPr>
        <w:t xml:space="preserve">views </w:t>
      </w:r>
      <w:r w:rsidR="006D2366">
        <w:rPr>
          <w:rFonts w:ascii="Arial" w:eastAsia="Arial" w:hAnsi="Arial" w:cs="Arial"/>
          <w:sz w:val="20"/>
          <w:szCs w:val="20"/>
        </w:rPr>
        <w:t xml:space="preserve">or suggestions in response </w:t>
      </w:r>
      <w:r w:rsidR="00CD0D44" w:rsidRPr="00D77670">
        <w:rPr>
          <w:rFonts w:ascii="Arial" w:eastAsia="Arial" w:hAnsi="Arial" w:cs="Arial"/>
          <w:sz w:val="20"/>
          <w:szCs w:val="20"/>
        </w:rPr>
        <w:t xml:space="preserve">to </w:t>
      </w:r>
      <w:r w:rsidR="00D53381">
        <w:rPr>
          <w:rFonts w:ascii="Arial" w:eastAsia="Arial" w:hAnsi="Arial" w:cs="Arial"/>
          <w:sz w:val="20"/>
          <w:szCs w:val="20"/>
        </w:rPr>
        <w:t xml:space="preserve">the questions in </w:t>
      </w:r>
      <w:r w:rsidR="009E5295" w:rsidRPr="00D77670">
        <w:rPr>
          <w:rFonts w:ascii="Arial" w:eastAsia="Arial" w:hAnsi="Arial" w:cs="Arial"/>
          <w:sz w:val="20"/>
          <w:szCs w:val="20"/>
        </w:rPr>
        <w:t>Sections B</w:t>
      </w:r>
      <w:r w:rsidR="005708D7" w:rsidRPr="00D77670">
        <w:rPr>
          <w:rFonts w:ascii="Arial" w:eastAsia="Arial" w:hAnsi="Arial" w:cs="Arial"/>
          <w:sz w:val="20"/>
          <w:szCs w:val="20"/>
        </w:rPr>
        <w:t xml:space="preserve"> </w:t>
      </w:r>
      <w:r w:rsidR="00517D3B">
        <w:rPr>
          <w:rFonts w:ascii="Arial" w:eastAsia="Arial" w:hAnsi="Arial" w:cs="Arial"/>
          <w:sz w:val="20"/>
          <w:szCs w:val="20"/>
        </w:rPr>
        <w:t xml:space="preserve">and </w:t>
      </w:r>
      <w:r w:rsidR="005708D7" w:rsidRPr="00D77670">
        <w:rPr>
          <w:rFonts w:ascii="Arial" w:eastAsia="Arial" w:hAnsi="Arial" w:cs="Arial"/>
          <w:sz w:val="20"/>
          <w:szCs w:val="20"/>
        </w:rPr>
        <w:t>C</w:t>
      </w:r>
      <w:r w:rsidR="00F167BF" w:rsidRPr="00D77670">
        <w:rPr>
          <w:rFonts w:ascii="Arial" w:eastAsia="Arial" w:hAnsi="Arial" w:cs="Arial"/>
          <w:sz w:val="20"/>
          <w:szCs w:val="20"/>
        </w:rPr>
        <w:t>.</w:t>
      </w:r>
      <w:r w:rsidR="006D2366">
        <w:rPr>
          <w:rFonts w:ascii="Arial" w:eastAsia="Arial" w:hAnsi="Arial" w:cs="Arial"/>
          <w:sz w:val="20"/>
          <w:szCs w:val="20"/>
        </w:rPr>
        <w:t xml:space="preserve"> If a respondent has no response to a particular question, </w:t>
      </w:r>
      <w:r w:rsidR="00B15753">
        <w:rPr>
          <w:rFonts w:ascii="Arial" w:eastAsia="Arial" w:hAnsi="Arial" w:cs="Arial"/>
          <w:sz w:val="20"/>
          <w:szCs w:val="20"/>
        </w:rPr>
        <w:t>the respondent may skip that question.</w:t>
      </w:r>
      <w:r w:rsidR="00F167BF" w:rsidRPr="00D77670">
        <w:rPr>
          <w:rFonts w:ascii="Arial" w:eastAsia="Arial" w:hAnsi="Arial" w:cs="Arial"/>
          <w:sz w:val="20"/>
          <w:szCs w:val="20"/>
        </w:rPr>
        <w:t xml:space="preserve"> </w:t>
      </w:r>
      <w:r w:rsidR="00B15753">
        <w:rPr>
          <w:rFonts w:ascii="Arial" w:hAnsi="Arial" w:cs="Arial"/>
          <w:sz w:val="20"/>
          <w:szCs w:val="20"/>
        </w:rPr>
        <w:t xml:space="preserve">Respondents’ submissions </w:t>
      </w:r>
      <w:r w:rsidR="003B6B7F" w:rsidRPr="00D77670">
        <w:rPr>
          <w:rFonts w:ascii="Arial" w:hAnsi="Arial" w:cs="Arial"/>
          <w:sz w:val="20"/>
          <w:szCs w:val="20"/>
        </w:rPr>
        <w:t>will be made available on the I</w:t>
      </w:r>
      <w:r w:rsidR="00114C4B" w:rsidRPr="00D77670">
        <w:rPr>
          <w:rFonts w:ascii="Arial" w:hAnsi="Arial" w:cs="Arial"/>
          <w:sz w:val="20"/>
          <w:szCs w:val="20"/>
        </w:rPr>
        <w:t>ESBA</w:t>
      </w:r>
      <w:r w:rsidR="003B6B7F" w:rsidRPr="00D77670">
        <w:rPr>
          <w:rFonts w:ascii="Arial" w:hAnsi="Arial" w:cs="Arial"/>
          <w:sz w:val="20"/>
          <w:szCs w:val="20"/>
        </w:rPr>
        <w:t xml:space="preserve">’s website after the close of the survey. </w:t>
      </w:r>
    </w:p>
    <w:p w14:paraId="7C15DA9A" w14:textId="5954F2BA" w:rsidR="00E77F3C" w:rsidRPr="00D77670" w:rsidRDefault="00E77F3C" w:rsidP="00933392">
      <w:pPr>
        <w:spacing w:before="120" w:after="0" w:line="280" w:lineRule="exact"/>
        <w:jc w:val="both"/>
        <w:rPr>
          <w:rFonts w:ascii="Arial" w:hAnsi="Arial" w:cs="Arial"/>
          <w:sz w:val="20"/>
          <w:szCs w:val="20"/>
        </w:rPr>
      </w:pPr>
      <w:r w:rsidRPr="00D77670">
        <w:rPr>
          <w:rFonts w:ascii="Arial" w:hAnsi="Arial" w:cs="Arial"/>
          <w:noProof/>
          <w:sz w:val="20"/>
          <w:szCs w:val="20"/>
        </w:rPr>
        <w:drawing>
          <wp:anchor distT="0" distB="0" distL="114300" distR="114300" simplePos="0" relativeHeight="251658252" behindDoc="0" locked="0" layoutInCell="1" allowOverlap="1" wp14:anchorId="67B4BF37" wp14:editId="23588C53">
            <wp:simplePos x="0" y="0"/>
            <wp:positionH relativeFrom="column">
              <wp:posOffset>515075</wp:posOffset>
            </wp:positionH>
            <wp:positionV relativeFrom="paragraph">
              <wp:posOffset>816791</wp:posOffset>
            </wp:positionV>
            <wp:extent cx="4789805" cy="765810"/>
            <wp:effectExtent l="0" t="0" r="0" b="0"/>
            <wp:wrapTopAndBottom/>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9805" cy="765810"/>
                    </a:xfrm>
                    <a:prstGeom prst="rect">
                      <a:avLst/>
                    </a:prstGeom>
                    <a:noFill/>
                  </pic:spPr>
                </pic:pic>
              </a:graphicData>
            </a:graphic>
          </wp:anchor>
        </w:drawing>
      </w:r>
      <w:r w:rsidR="00BA0872" w:rsidRPr="00D77670">
        <w:rPr>
          <w:rFonts w:ascii="Arial" w:hAnsi="Arial" w:cs="Arial"/>
          <w:sz w:val="20"/>
          <w:szCs w:val="20"/>
        </w:rPr>
        <w:t xml:space="preserve">This survey is the first step </w:t>
      </w:r>
      <w:r w:rsidR="00D20546" w:rsidRPr="00D77670">
        <w:rPr>
          <w:rFonts w:ascii="Arial" w:hAnsi="Arial" w:cs="Arial"/>
          <w:sz w:val="20"/>
          <w:szCs w:val="20"/>
        </w:rPr>
        <w:t xml:space="preserve">in the </w:t>
      </w:r>
      <w:r w:rsidR="00BA0872" w:rsidRPr="00D77670">
        <w:rPr>
          <w:rFonts w:ascii="Arial" w:hAnsi="Arial" w:cs="Arial"/>
          <w:sz w:val="20"/>
          <w:szCs w:val="20"/>
        </w:rPr>
        <w:t xml:space="preserve">IESBA seeking input from its stakeholders as part of </w:t>
      </w:r>
      <w:r w:rsidR="00BC5571" w:rsidRPr="00D77670">
        <w:rPr>
          <w:rFonts w:ascii="Arial" w:hAnsi="Arial" w:cs="Arial"/>
          <w:sz w:val="20"/>
          <w:szCs w:val="20"/>
        </w:rPr>
        <w:t xml:space="preserve">the </w:t>
      </w:r>
      <w:r w:rsidR="00BA0872" w:rsidRPr="00D77670">
        <w:rPr>
          <w:rFonts w:ascii="Arial" w:hAnsi="Arial" w:cs="Arial"/>
          <w:sz w:val="20"/>
          <w:szCs w:val="20"/>
        </w:rPr>
        <w:t>due process</w:t>
      </w:r>
      <w:r w:rsidR="00ED0862" w:rsidRPr="00D77670">
        <w:rPr>
          <w:rFonts w:ascii="Arial" w:hAnsi="Arial" w:cs="Arial"/>
          <w:sz w:val="20"/>
          <w:szCs w:val="20"/>
        </w:rPr>
        <w:t xml:space="preserve"> for developing its SWP</w:t>
      </w:r>
      <w:r w:rsidR="00BA0872" w:rsidRPr="00D77670">
        <w:rPr>
          <w:rFonts w:ascii="Arial" w:hAnsi="Arial" w:cs="Arial"/>
          <w:sz w:val="20"/>
          <w:szCs w:val="20"/>
        </w:rPr>
        <w:t>.</w:t>
      </w:r>
      <w:r w:rsidR="008E2F77" w:rsidRPr="00D77670">
        <w:rPr>
          <w:rFonts w:ascii="Arial" w:hAnsi="Arial" w:cs="Arial"/>
          <w:sz w:val="20"/>
          <w:szCs w:val="20"/>
        </w:rPr>
        <w:t xml:space="preserve"> </w:t>
      </w:r>
      <w:r w:rsidR="00C70BD7" w:rsidRPr="00D77670">
        <w:rPr>
          <w:rFonts w:ascii="Arial" w:hAnsi="Arial" w:cs="Arial"/>
          <w:sz w:val="20"/>
          <w:szCs w:val="20"/>
        </w:rPr>
        <w:t xml:space="preserve">Following a full review of the input received, the IESBA will develop a consultation paper on its </w:t>
      </w:r>
      <w:r w:rsidR="004B05EF" w:rsidRPr="00D77670">
        <w:rPr>
          <w:rFonts w:ascii="Arial" w:hAnsi="Arial" w:cs="Arial"/>
          <w:sz w:val="20"/>
          <w:szCs w:val="20"/>
        </w:rPr>
        <w:t xml:space="preserve">SWP </w:t>
      </w:r>
      <w:r w:rsidR="00C70BD7" w:rsidRPr="00D77670">
        <w:rPr>
          <w:rFonts w:ascii="Arial" w:hAnsi="Arial" w:cs="Arial"/>
          <w:sz w:val="20"/>
          <w:szCs w:val="20"/>
        </w:rPr>
        <w:t>2024-2027</w:t>
      </w:r>
      <w:r w:rsidR="004B71B5" w:rsidRPr="00D77670">
        <w:rPr>
          <w:rFonts w:ascii="Arial" w:hAnsi="Arial" w:cs="Arial"/>
          <w:sz w:val="20"/>
          <w:szCs w:val="20"/>
        </w:rPr>
        <w:t>,</w:t>
      </w:r>
      <w:r w:rsidR="00C70BD7" w:rsidRPr="00D77670">
        <w:rPr>
          <w:rFonts w:ascii="Arial" w:hAnsi="Arial" w:cs="Arial"/>
          <w:sz w:val="20"/>
          <w:szCs w:val="20"/>
        </w:rPr>
        <w:t xml:space="preserve"> including its proposed strategic themes, priorities and work </w:t>
      </w:r>
      <w:r w:rsidR="004B71B5" w:rsidRPr="00D77670">
        <w:rPr>
          <w:rFonts w:ascii="Arial" w:hAnsi="Arial" w:cs="Arial"/>
          <w:sz w:val="20"/>
          <w:szCs w:val="20"/>
        </w:rPr>
        <w:t>plan</w:t>
      </w:r>
      <w:r w:rsidR="00C70BD7" w:rsidRPr="00D77670">
        <w:rPr>
          <w:rFonts w:ascii="Arial" w:hAnsi="Arial" w:cs="Arial"/>
          <w:sz w:val="20"/>
          <w:szCs w:val="20"/>
        </w:rPr>
        <w:t xml:space="preserve">. </w:t>
      </w:r>
    </w:p>
    <w:p w14:paraId="5FF21019" w14:textId="77777777" w:rsidR="00532289" w:rsidRDefault="002C2AEE" w:rsidP="000C635C">
      <w:pPr>
        <w:spacing w:before="120" w:after="0" w:line="280" w:lineRule="exact"/>
        <w:jc w:val="both"/>
        <w:rPr>
          <w:rFonts w:ascii="Arial" w:eastAsia="Arial" w:hAnsi="Arial" w:cs="Arial"/>
          <w:sz w:val="20"/>
          <w:szCs w:val="20"/>
        </w:rPr>
      </w:pPr>
      <w:r w:rsidRPr="1FBFFC43">
        <w:rPr>
          <w:rFonts w:ascii="Arial" w:hAnsi="Arial" w:cs="Arial"/>
          <w:sz w:val="20"/>
          <w:szCs w:val="20"/>
        </w:rPr>
        <w:t xml:space="preserve">The IESBA anticipates </w:t>
      </w:r>
      <w:r w:rsidR="000C3A27" w:rsidRPr="1FBFFC43">
        <w:rPr>
          <w:rFonts w:ascii="Arial" w:hAnsi="Arial" w:cs="Arial"/>
          <w:sz w:val="20"/>
          <w:szCs w:val="20"/>
        </w:rPr>
        <w:t xml:space="preserve">approving </w:t>
      </w:r>
      <w:r w:rsidR="00C70BD7" w:rsidRPr="1FBFFC43">
        <w:rPr>
          <w:rFonts w:ascii="Arial" w:hAnsi="Arial" w:cs="Arial"/>
          <w:sz w:val="20"/>
          <w:szCs w:val="20"/>
        </w:rPr>
        <w:t xml:space="preserve">the </w:t>
      </w:r>
      <w:r w:rsidRPr="1FBFFC43">
        <w:rPr>
          <w:rFonts w:ascii="Arial" w:hAnsi="Arial" w:cs="Arial"/>
          <w:sz w:val="20"/>
          <w:szCs w:val="20"/>
        </w:rPr>
        <w:t xml:space="preserve">SWP </w:t>
      </w:r>
      <w:r w:rsidR="00C70BD7" w:rsidRPr="1FBFFC43">
        <w:rPr>
          <w:rFonts w:ascii="Arial" w:hAnsi="Arial" w:cs="Arial"/>
          <w:sz w:val="20"/>
          <w:szCs w:val="20"/>
        </w:rPr>
        <w:t xml:space="preserve">consultation paper for public </w:t>
      </w:r>
      <w:r w:rsidRPr="1FBFFC43">
        <w:rPr>
          <w:rFonts w:ascii="Arial" w:hAnsi="Arial" w:cs="Arial"/>
          <w:sz w:val="20"/>
          <w:szCs w:val="20"/>
        </w:rPr>
        <w:t xml:space="preserve">comment </w:t>
      </w:r>
      <w:r w:rsidR="00C70BD7" w:rsidRPr="1FBFFC43">
        <w:rPr>
          <w:rFonts w:ascii="Arial" w:hAnsi="Arial" w:cs="Arial"/>
          <w:sz w:val="20"/>
          <w:szCs w:val="20"/>
        </w:rPr>
        <w:t xml:space="preserve">in Q1 2023. </w:t>
      </w:r>
      <w:r w:rsidR="00576FE9" w:rsidRPr="1FBFFC43">
        <w:rPr>
          <w:rFonts w:ascii="Arial" w:eastAsia="Arial" w:hAnsi="Arial" w:cs="Arial"/>
          <w:sz w:val="20"/>
          <w:szCs w:val="20"/>
        </w:rPr>
        <w:t>Respondents will have an opportunity to comment on</w:t>
      </w:r>
      <w:r w:rsidR="001337C7" w:rsidRPr="1FBFFC43">
        <w:rPr>
          <w:rFonts w:ascii="Arial" w:eastAsia="Arial" w:hAnsi="Arial" w:cs="Arial"/>
          <w:sz w:val="20"/>
          <w:szCs w:val="20"/>
        </w:rPr>
        <w:t xml:space="preserve"> a full description of </w:t>
      </w:r>
      <w:r w:rsidR="008566BC" w:rsidRPr="1FBFFC43">
        <w:rPr>
          <w:rFonts w:ascii="Arial" w:eastAsia="Arial" w:hAnsi="Arial" w:cs="Arial"/>
          <w:sz w:val="20"/>
          <w:szCs w:val="20"/>
        </w:rPr>
        <w:t xml:space="preserve">the </w:t>
      </w:r>
      <w:r w:rsidR="001337C7" w:rsidRPr="1FBFFC43">
        <w:rPr>
          <w:rFonts w:ascii="Arial" w:eastAsia="Arial" w:hAnsi="Arial" w:cs="Arial"/>
          <w:sz w:val="20"/>
          <w:szCs w:val="20"/>
        </w:rPr>
        <w:t>I</w:t>
      </w:r>
      <w:r w:rsidR="00576FE9" w:rsidRPr="1FBFFC43">
        <w:rPr>
          <w:rFonts w:ascii="Arial" w:eastAsia="Arial" w:hAnsi="Arial" w:cs="Arial"/>
          <w:sz w:val="20"/>
          <w:szCs w:val="20"/>
        </w:rPr>
        <w:t>ESBA’s</w:t>
      </w:r>
      <w:r w:rsidR="001337C7" w:rsidRPr="1FBFFC43">
        <w:rPr>
          <w:rFonts w:ascii="Arial" w:eastAsia="Arial" w:hAnsi="Arial" w:cs="Arial"/>
          <w:sz w:val="20"/>
          <w:szCs w:val="20"/>
        </w:rPr>
        <w:t xml:space="preserve"> proposed</w:t>
      </w:r>
      <w:r w:rsidR="00576FE9" w:rsidRPr="1FBFFC43">
        <w:rPr>
          <w:rFonts w:ascii="Arial" w:eastAsia="Arial" w:hAnsi="Arial" w:cs="Arial"/>
          <w:sz w:val="20"/>
          <w:szCs w:val="20"/>
        </w:rPr>
        <w:t xml:space="preserve"> </w:t>
      </w:r>
      <w:r w:rsidR="00401ABB" w:rsidRPr="1FBFFC43">
        <w:rPr>
          <w:rFonts w:ascii="Arial" w:eastAsia="Arial" w:hAnsi="Arial" w:cs="Arial"/>
          <w:sz w:val="20"/>
          <w:szCs w:val="20"/>
        </w:rPr>
        <w:t xml:space="preserve">strategic direction and </w:t>
      </w:r>
      <w:r w:rsidR="00576FE9" w:rsidRPr="1FBFFC43">
        <w:rPr>
          <w:rFonts w:ascii="Arial" w:eastAsia="Arial" w:hAnsi="Arial" w:cs="Arial"/>
          <w:sz w:val="20"/>
          <w:szCs w:val="20"/>
        </w:rPr>
        <w:t>future work</w:t>
      </w:r>
      <w:r w:rsidR="000504E8" w:rsidRPr="1FBFFC43">
        <w:rPr>
          <w:rFonts w:ascii="Arial" w:eastAsia="Arial" w:hAnsi="Arial" w:cs="Arial"/>
          <w:sz w:val="20"/>
          <w:szCs w:val="20"/>
        </w:rPr>
        <w:t xml:space="preserve"> plan</w:t>
      </w:r>
      <w:r w:rsidR="00576FE9" w:rsidRPr="1FBFFC43">
        <w:rPr>
          <w:rFonts w:ascii="Arial" w:eastAsia="Arial" w:hAnsi="Arial" w:cs="Arial"/>
          <w:sz w:val="20"/>
          <w:szCs w:val="20"/>
        </w:rPr>
        <w:t xml:space="preserve"> when it issues its </w:t>
      </w:r>
      <w:r w:rsidR="005146DD" w:rsidRPr="1FBFFC43">
        <w:rPr>
          <w:rFonts w:ascii="Arial" w:eastAsia="Arial" w:hAnsi="Arial" w:cs="Arial"/>
          <w:sz w:val="20"/>
          <w:szCs w:val="20"/>
        </w:rPr>
        <w:t xml:space="preserve">SWP </w:t>
      </w:r>
      <w:r w:rsidR="00576FE9" w:rsidRPr="1FBFFC43">
        <w:rPr>
          <w:rFonts w:ascii="Arial" w:eastAsia="Arial" w:hAnsi="Arial" w:cs="Arial"/>
          <w:sz w:val="20"/>
          <w:szCs w:val="20"/>
        </w:rPr>
        <w:t xml:space="preserve">consultation paper. </w:t>
      </w:r>
    </w:p>
    <w:p w14:paraId="4FFFB2ED" w14:textId="13F05242" w:rsidR="00985E2C" w:rsidRPr="00D77670" w:rsidRDefault="5568226C" w:rsidP="1FBFFC43">
      <w:pPr>
        <w:spacing w:before="120" w:after="0" w:line="280" w:lineRule="exact"/>
        <w:jc w:val="both"/>
        <w:rPr>
          <w:rFonts w:ascii="Arial" w:hAnsi="Arial" w:cs="Arial"/>
          <w:b/>
          <w:bCs/>
          <w:sz w:val="24"/>
          <w:szCs w:val="24"/>
        </w:rPr>
      </w:pPr>
      <w:r w:rsidRPr="1FBFFC43">
        <w:rPr>
          <w:rFonts w:ascii="Arial" w:eastAsia="Arial" w:hAnsi="Arial" w:cs="Arial"/>
          <w:sz w:val="20"/>
          <w:szCs w:val="20"/>
        </w:rPr>
        <w:t>Responses to the survey are requested by Friday, July 8, 202</w:t>
      </w:r>
      <w:r w:rsidR="00481E0F">
        <w:rPr>
          <w:rFonts w:ascii="Arial" w:eastAsia="Arial" w:hAnsi="Arial" w:cs="Arial"/>
          <w:sz w:val="20"/>
          <w:szCs w:val="20"/>
        </w:rPr>
        <w:t>2.</w:t>
      </w:r>
      <w:r w:rsidR="00985E2C" w:rsidRPr="1FBFFC43">
        <w:rPr>
          <w:rFonts w:ascii="Arial" w:hAnsi="Arial" w:cs="Arial"/>
          <w:b/>
          <w:bCs/>
          <w:sz w:val="24"/>
          <w:szCs w:val="24"/>
        </w:rPr>
        <w:br w:type="page"/>
      </w:r>
      <w:bookmarkStart w:id="0" w:name="SectionA"/>
      <w:r w:rsidR="00985E2C" w:rsidRPr="1FBFFC43">
        <w:rPr>
          <w:rFonts w:ascii="Arial" w:hAnsi="Arial" w:cs="Arial"/>
          <w:b/>
          <w:bCs/>
          <w:sz w:val="24"/>
          <w:szCs w:val="24"/>
        </w:rPr>
        <w:lastRenderedPageBreak/>
        <w:t xml:space="preserve">Section A: </w:t>
      </w:r>
      <w:r w:rsidR="00C924D0" w:rsidRPr="1FBFFC43">
        <w:rPr>
          <w:rFonts w:ascii="Arial" w:hAnsi="Arial" w:cs="Arial"/>
          <w:b/>
          <w:bCs/>
          <w:sz w:val="24"/>
          <w:szCs w:val="24"/>
        </w:rPr>
        <w:t>Demographic Information</w:t>
      </w:r>
    </w:p>
    <w:bookmarkEnd w:id="0"/>
    <w:p w14:paraId="431A0CC9" w14:textId="526B0022" w:rsidR="00F033E4" w:rsidRPr="00D77670" w:rsidRDefault="00F033E4" w:rsidP="009911D3">
      <w:pPr>
        <w:spacing w:before="120" w:after="0" w:line="280" w:lineRule="exact"/>
        <w:rPr>
          <w:rFonts w:ascii="Arial" w:hAnsi="Arial" w:cs="Arial"/>
          <w:b/>
          <w:bCs/>
          <w:sz w:val="20"/>
          <w:szCs w:val="20"/>
        </w:rPr>
      </w:pPr>
      <w:r w:rsidRPr="00D77670">
        <w:rPr>
          <w:rFonts w:ascii="Arial" w:hAnsi="Arial" w:cs="Arial"/>
          <w:b/>
          <w:bCs/>
          <w:sz w:val="20"/>
          <w:szCs w:val="20"/>
        </w:rPr>
        <w:t>Personal and organizational information</w:t>
      </w:r>
    </w:p>
    <w:p w14:paraId="596963EB" w14:textId="49D7E7D0"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Your name:</w:t>
      </w:r>
      <w:r w:rsidR="00EA6959">
        <w:rPr>
          <w:rFonts w:ascii="Arial" w:hAnsi="Arial" w:cs="Arial"/>
          <w:sz w:val="20"/>
          <w:szCs w:val="20"/>
        </w:rPr>
        <w:t xml:space="preserve"> </w:t>
      </w:r>
    </w:p>
    <w:p w14:paraId="3B2B139A" w14:textId="46E97DA0"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Your Organization (if applicable):</w:t>
      </w:r>
    </w:p>
    <w:p w14:paraId="7E9BBDA1" w14:textId="12620115"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Your role:</w:t>
      </w:r>
    </w:p>
    <w:p w14:paraId="37C6BCA7" w14:textId="31859F1E" w:rsidR="00F033E4" w:rsidRPr="00D77670" w:rsidRDefault="00F033E4" w:rsidP="00F033E4">
      <w:pPr>
        <w:spacing w:before="120" w:after="0" w:line="280" w:lineRule="exact"/>
        <w:ind w:left="540"/>
        <w:rPr>
          <w:rFonts w:ascii="Arial" w:hAnsi="Arial" w:cs="Arial"/>
          <w:sz w:val="20"/>
          <w:szCs w:val="20"/>
        </w:rPr>
      </w:pPr>
      <w:r w:rsidRPr="00D77670">
        <w:rPr>
          <w:rFonts w:ascii="Arial" w:hAnsi="Arial" w:cs="Arial"/>
          <w:sz w:val="20"/>
          <w:szCs w:val="20"/>
        </w:rPr>
        <w:t xml:space="preserve">Email address: </w:t>
      </w:r>
    </w:p>
    <w:p w14:paraId="20C6495A" w14:textId="624A2842" w:rsidR="00041FD7" w:rsidRPr="00D77670" w:rsidRDefault="00041FD7" w:rsidP="00BB1DAA">
      <w:pPr>
        <w:spacing w:before="120" w:after="120" w:line="280" w:lineRule="exact"/>
        <w:ind w:left="540" w:hanging="540"/>
        <w:jc w:val="both"/>
        <w:rPr>
          <w:rFonts w:ascii="Arial" w:eastAsia="Arial" w:hAnsi="Arial" w:cs="Arial"/>
          <w:b/>
          <w:iCs/>
          <w:sz w:val="20"/>
          <w:szCs w:val="20"/>
        </w:rPr>
      </w:pPr>
      <w:r w:rsidRPr="00D77670">
        <w:rPr>
          <w:rFonts w:ascii="Arial" w:eastAsia="Arial" w:hAnsi="Arial" w:cs="Arial"/>
          <w:b/>
          <w:iCs/>
          <w:sz w:val="20"/>
          <w:szCs w:val="20"/>
        </w:rPr>
        <w:t>S</w:t>
      </w:r>
      <w:r w:rsidR="00F033E4" w:rsidRPr="00D77670">
        <w:rPr>
          <w:rFonts w:ascii="Arial" w:eastAsia="Arial" w:hAnsi="Arial" w:cs="Arial"/>
          <w:b/>
          <w:iCs/>
          <w:sz w:val="20"/>
          <w:szCs w:val="20"/>
        </w:rPr>
        <w:t xml:space="preserve">takeholder </w:t>
      </w:r>
      <w:r w:rsidRPr="00D77670">
        <w:rPr>
          <w:rFonts w:ascii="Arial" w:eastAsia="Arial" w:hAnsi="Arial" w:cs="Arial"/>
          <w:b/>
          <w:iCs/>
          <w:sz w:val="20"/>
          <w:szCs w:val="20"/>
        </w:rPr>
        <w:t>G</w:t>
      </w:r>
      <w:r w:rsidR="00F033E4" w:rsidRPr="00D77670">
        <w:rPr>
          <w:rFonts w:ascii="Arial" w:eastAsia="Arial" w:hAnsi="Arial" w:cs="Arial"/>
          <w:b/>
          <w:iCs/>
          <w:sz w:val="20"/>
          <w:szCs w:val="20"/>
        </w:rPr>
        <w:t>roup</w:t>
      </w:r>
    </w:p>
    <w:p w14:paraId="3D407D48" w14:textId="2F3F3237" w:rsidR="00BB1DAA" w:rsidRPr="007E4C9D" w:rsidRDefault="00041FD7" w:rsidP="007E4C9D">
      <w:pPr>
        <w:spacing w:before="120" w:after="120" w:line="280" w:lineRule="exact"/>
        <w:ind w:left="540" w:hanging="540"/>
        <w:jc w:val="both"/>
        <w:rPr>
          <w:rFonts w:ascii="Arial" w:hAnsi="Arial" w:cs="Arial"/>
          <w:bCs/>
          <w:iCs/>
          <w:sz w:val="20"/>
          <w:szCs w:val="20"/>
        </w:rPr>
      </w:pPr>
      <w:r w:rsidRPr="00D77670">
        <w:rPr>
          <w:rFonts w:ascii="Arial" w:eastAsia="Arial" w:hAnsi="Arial" w:cs="Arial"/>
          <w:bCs/>
          <w:iCs/>
          <w:sz w:val="20"/>
          <w:szCs w:val="20"/>
        </w:rPr>
        <w:t xml:space="preserve">Please specify the stakeholder </w:t>
      </w:r>
      <w:r w:rsidR="00F033E4" w:rsidRPr="00D77670">
        <w:rPr>
          <w:rFonts w:ascii="Arial" w:eastAsia="Arial" w:hAnsi="Arial" w:cs="Arial"/>
          <w:bCs/>
          <w:iCs/>
          <w:sz w:val="20"/>
          <w:szCs w:val="20"/>
        </w:rPr>
        <w:t>you/your organization represents</w:t>
      </w:r>
    </w:p>
    <w:p w14:paraId="119BE520" w14:textId="7D1B2888" w:rsidR="007E4C9D"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149663879"/>
          <w14:checkbox>
            <w14:checked w14:val="0"/>
            <w14:checkedState w14:val="2612" w14:font="MS Gothic"/>
            <w14:uncheckedState w14:val="2610" w14:font="MS Gothic"/>
          </w14:checkbox>
        </w:sdtPr>
        <w:sdtEndPr/>
        <w:sdtContent>
          <w:r w:rsidR="00183EEE">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7E4C9D" w:rsidRPr="00EA6959">
        <w:rPr>
          <w:rFonts w:ascii="Arial" w:eastAsia="Tahoma" w:hAnsi="Arial" w:cs="Arial"/>
          <w:sz w:val="20"/>
          <w:szCs w:val="20"/>
        </w:rPr>
        <w:t>Academia</w:t>
      </w:r>
    </w:p>
    <w:p w14:paraId="7EBDFB97" w14:textId="724F17F2"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2119107223"/>
          <w:showingPlcHdr/>
          <w14:checkbox>
            <w14:checked w14:val="0"/>
            <w14:checkedState w14:val="2612" w14:font="MS Gothic"/>
            <w14:uncheckedState w14:val="2610" w14:font="MS Gothic"/>
          </w14:checkbox>
        </w:sdtPr>
        <w:sdtEndPr/>
        <w:sdtContent>
          <w:r w:rsidR="007C2190">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936AB9" w:rsidRPr="00EA6959">
        <w:rPr>
          <w:rFonts w:ascii="Arial" w:eastAsia="Tahoma" w:hAnsi="Arial" w:cs="Arial"/>
          <w:sz w:val="20"/>
          <w:szCs w:val="20"/>
        </w:rPr>
        <w:t>Accounting/</w:t>
      </w:r>
      <w:r w:rsidR="00BB1DAA" w:rsidRPr="00EA6959">
        <w:rPr>
          <w:rFonts w:ascii="Arial" w:eastAsia="Tahoma" w:hAnsi="Arial" w:cs="Arial"/>
          <w:sz w:val="20"/>
          <w:szCs w:val="20"/>
        </w:rPr>
        <w:t>Audit firm</w:t>
      </w:r>
      <w:r w:rsidR="0076716D" w:rsidRPr="00EA6959">
        <w:rPr>
          <w:rFonts w:ascii="Arial" w:eastAsia="Tahoma" w:hAnsi="Arial" w:cs="Arial"/>
          <w:sz w:val="20"/>
          <w:szCs w:val="20"/>
        </w:rPr>
        <w:t xml:space="preserve"> or network</w:t>
      </w:r>
    </w:p>
    <w:p w14:paraId="6DAF6FBE" w14:textId="3203BBDB"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511492337"/>
          <w:placeholder>
            <w:docPart w:val="670FDF07EF424B4490B594C9AB917AE3"/>
          </w:placeholder>
          <w:showingPlcHdr/>
          <w14:checkbox>
            <w14:checked w14:val="0"/>
            <w14:checkedState w14:val="2612" w14:font="MS Gothic"/>
            <w14:uncheckedState w14:val="2610" w14:font="MS Gothic"/>
          </w14:checkbox>
        </w:sdtPr>
        <w:sdtEndPr/>
        <w:sdtContent>
          <w:r w:rsidR="007C2190">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Audit oversight body</w:t>
      </w:r>
    </w:p>
    <w:p w14:paraId="435B4302" w14:textId="07AAC00A"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56461821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IFAC member body or other professional accountancy organization</w:t>
      </w:r>
    </w:p>
    <w:p w14:paraId="7E5EC8C7" w14:textId="3C95EEC3"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47644633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Investor or analyst</w:t>
      </w:r>
    </w:p>
    <w:p w14:paraId="4D1CDAB8" w14:textId="5EF59258"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71383094"/>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National standard setter</w:t>
      </w:r>
    </w:p>
    <w:p w14:paraId="154964C5" w14:textId="0DFC1C34"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762672997"/>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Other users of financial statements</w:t>
      </w:r>
      <w:r w:rsidR="0079491F" w:rsidRPr="00EA6959">
        <w:rPr>
          <w:rFonts w:ascii="Arial" w:eastAsia="Tahoma" w:hAnsi="Arial" w:cs="Arial"/>
          <w:sz w:val="20"/>
          <w:szCs w:val="20"/>
        </w:rPr>
        <w:t>/Environmental, Social and Governance (ESG)</w:t>
      </w:r>
      <w:r w:rsidR="00B87C79" w:rsidRPr="00EA6959">
        <w:rPr>
          <w:rFonts w:ascii="Arial" w:eastAsia="Tahoma" w:hAnsi="Arial" w:cs="Arial"/>
          <w:sz w:val="20"/>
          <w:szCs w:val="20"/>
        </w:rPr>
        <w:t xml:space="preserve"> information</w:t>
      </w:r>
      <w:r w:rsidR="0079491F" w:rsidRPr="00EA6959">
        <w:rPr>
          <w:rFonts w:ascii="Arial" w:eastAsia="Tahoma" w:hAnsi="Arial" w:cs="Arial"/>
          <w:sz w:val="20"/>
          <w:szCs w:val="20"/>
        </w:rPr>
        <w:t xml:space="preserve"> </w:t>
      </w:r>
      <w:r w:rsidR="00BB1DAA" w:rsidRPr="00EA6959">
        <w:rPr>
          <w:rFonts w:ascii="Arial" w:eastAsia="Tahoma" w:hAnsi="Arial" w:cs="Arial"/>
          <w:sz w:val="20"/>
          <w:szCs w:val="20"/>
        </w:rPr>
        <w:t>(e.g., customer, creditor/supplier, lender), please specify:  __________________</w:t>
      </w:r>
    </w:p>
    <w:p w14:paraId="3BAB9163" w14:textId="1BD2AF64"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920859192"/>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Preparer of financial statements</w:t>
      </w:r>
      <w:r w:rsidR="009055C0" w:rsidRPr="00EA6959">
        <w:rPr>
          <w:rFonts w:ascii="Arial" w:eastAsia="Tahoma" w:hAnsi="Arial" w:cs="Arial"/>
          <w:sz w:val="20"/>
          <w:szCs w:val="20"/>
        </w:rPr>
        <w:t>/ESG</w:t>
      </w:r>
      <w:r w:rsidR="006C7D83" w:rsidRPr="00EA6959">
        <w:rPr>
          <w:rFonts w:ascii="Arial" w:eastAsia="Tahoma" w:hAnsi="Arial" w:cs="Arial"/>
          <w:sz w:val="20"/>
          <w:szCs w:val="20"/>
        </w:rPr>
        <w:t xml:space="preserve"> information</w:t>
      </w:r>
      <w:r w:rsidR="009055C0" w:rsidRPr="00EA6959">
        <w:rPr>
          <w:rFonts w:ascii="Arial" w:eastAsia="Tahoma" w:hAnsi="Arial" w:cs="Arial"/>
          <w:sz w:val="20"/>
          <w:szCs w:val="20"/>
        </w:rPr>
        <w:t xml:space="preserve"> </w:t>
      </w:r>
    </w:p>
    <w:p w14:paraId="30CC6B69" w14:textId="7C9F4127" w:rsidR="009055C0"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307548938"/>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76184B" w:rsidRPr="00EA6959">
        <w:rPr>
          <w:rFonts w:ascii="Arial" w:eastAsia="Tahoma" w:hAnsi="Arial" w:cs="Arial"/>
          <w:sz w:val="20"/>
          <w:szCs w:val="20"/>
        </w:rPr>
        <w:t xml:space="preserve">Firm (other than an accounting/audit firm) </w:t>
      </w:r>
      <w:r w:rsidR="009055C0" w:rsidRPr="00EA6959">
        <w:rPr>
          <w:rFonts w:ascii="Arial" w:eastAsia="Tahoma" w:hAnsi="Arial" w:cs="Arial"/>
          <w:sz w:val="20"/>
          <w:szCs w:val="20"/>
        </w:rPr>
        <w:t>that provid</w:t>
      </w:r>
      <w:r w:rsidR="00C36D77" w:rsidRPr="00EA6959">
        <w:rPr>
          <w:rFonts w:ascii="Arial" w:eastAsia="Tahoma" w:hAnsi="Arial" w:cs="Arial"/>
          <w:sz w:val="20"/>
          <w:szCs w:val="20"/>
        </w:rPr>
        <w:t>e</w:t>
      </w:r>
      <w:r w:rsidR="00C54DFB" w:rsidRPr="00EA6959">
        <w:rPr>
          <w:rFonts w:ascii="Arial" w:eastAsia="Tahoma" w:hAnsi="Arial" w:cs="Arial"/>
          <w:sz w:val="20"/>
          <w:szCs w:val="20"/>
        </w:rPr>
        <w:t>s</w:t>
      </w:r>
      <w:r w:rsidR="00C36D77" w:rsidRPr="00EA6959">
        <w:rPr>
          <w:rFonts w:ascii="Arial" w:eastAsia="Tahoma" w:hAnsi="Arial" w:cs="Arial"/>
          <w:sz w:val="20"/>
          <w:szCs w:val="20"/>
        </w:rPr>
        <w:t xml:space="preserve"> assurance on ESG </w:t>
      </w:r>
      <w:r w:rsidR="006C7D83" w:rsidRPr="00EA6959">
        <w:rPr>
          <w:rFonts w:ascii="Arial" w:eastAsia="Tahoma" w:hAnsi="Arial" w:cs="Arial"/>
          <w:sz w:val="20"/>
          <w:szCs w:val="20"/>
        </w:rPr>
        <w:t>information</w:t>
      </w:r>
    </w:p>
    <w:p w14:paraId="44D0672B" w14:textId="04936D5B" w:rsidR="00BB1DAA" w:rsidRPr="00EA6959" w:rsidRDefault="00C258F7" w:rsidP="00EA6959">
      <w:pPr>
        <w:spacing w:before="120" w:after="120" w:line="280" w:lineRule="exact"/>
        <w:ind w:firstLine="540"/>
        <w:rPr>
          <w:rFonts w:ascii="Arial" w:hAnsi="Arial" w:cs="Arial"/>
          <w:sz w:val="20"/>
          <w:szCs w:val="20"/>
        </w:rPr>
      </w:pPr>
      <w:sdt>
        <w:sdtPr>
          <w:rPr>
            <w:rFonts w:ascii="Arial" w:eastAsia="Tahoma" w:hAnsi="Arial" w:cs="Arial"/>
            <w:sz w:val="20"/>
            <w:szCs w:val="20"/>
          </w:rPr>
          <w:id w:val="-1770463917"/>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312343" w:rsidRPr="00EA6959">
        <w:rPr>
          <w:rFonts w:ascii="Arial" w:eastAsia="Tahoma" w:hAnsi="Arial" w:cs="Arial"/>
          <w:sz w:val="20"/>
          <w:szCs w:val="20"/>
        </w:rPr>
        <w:t>Public sector</w:t>
      </w:r>
    </w:p>
    <w:p w14:paraId="0C72AD15" w14:textId="26D6FD06"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61999345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Regulator</w:t>
      </w:r>
    </w:p>
    <w:p w14:paraId="4708FFAD" w14:textId="2F1655C6"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116717960"/>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 xml:space="preserve">Those </w:t>
      </w:r>
      <w:r w:rsidR="00312343" w:rsidRPr="00EA6959">
        <w:rPr>
          <w:rFonts w:ascii="Arial" w:eastAsia="Tahoma" w:hAnsi="Arial" w:cs="Arial"/>
          <w:sz w:val="20"/>
          <w:szCs w:val="20"/>
        </w:rPr>
        <w:t>c</w:t>
      </w:r>
      <w:r w:rsidR="00BB1DAA" w:rsidRPr="00EA6959">
        <w:rPr>
          <w:rFonts w:ascii="Arial" w:eastAsia="Tahoma" w:hAnsi="Arial" w:cs="Arial"/>
          <w:sz w:val="20"/>
          <w:szCs w:val="20"/>
        </w:rPr>
        <w:t xml:space="preserve">harged with </w:t>
      </w:r>
      <w:r w:rsidR="00312343" w:rsidRPr="00EA6959">
        <w:rPr>
          <w:rFonts w:ascii="Arial" w:eastAsia="Tahoma" w:hAnsi="Arial" w:cs="Arial"/>
          <w:sz w:val="20"/>
          <w:szCs w:val="20"/>
        </w:rPr>
        <w:t>g</w:t>
      </w:r>
      <w:r w:rsidR="00BB1DAA" w:rsidRPr="00EA6959">
        <w:rPr>
          <w:rFonts w:ascii="Arial" w:eastAsia="Tahoma" w:hAnsi="Arial" w:cs="Arial"/>
          <w:sz w:val="20"/>
          <w:szCs w:val="20"/>
        </w:rPr>
        <w:t>overnance</w:t>
      </w:r>
      <w:r w:rsidR="00312343" w:rsidRPr="00EA6959">
        <w:rPr>
          <w:rFonts w:ascii="Arial" w:eastAsia="Tahoma" w:hAnsi="Arial" w:cs="Arial"/>
          <w:sz w:val="20"/>
          <w:szCs w:val="20"/>
        </w:rPr>
        <w:t xml:space="preserve"> </w:t>
      </w:r>
    </w:p>
    <w:p w14:paraId="4F974747" w14:textId="06E56AF8" w:rsidR="00BB1DAA"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321586053"/>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BB1DAA" w:rsidRPr="00EA6959">
        <w:rPr>
          <w:rFonts w:ascii="Arial" w:eastAsia="Tahoma" w:hAnsi="Arial" w:cs="Arial"/>
          <w:sz w:val="20"/>
          <w:szCs w:val="20"/>
        </w:rPr>
        <w:t>Other, please specify: _____________________</w:t>
      </w:r>
    </w:p>
    <w:p w14:paraId="534ED19F" w14:textId="30BB43BA" w:rsidR="00F033E4" w:rsidRPr="00D77670" w:rsidRDefault="00041FD7" w:rsidP="00E70615">
      <w:pPr>
        <w:spacing w:before="120" w:after="120" w:line="280" w:lineRule="exact"/>
        <w:ind w:left="547" w:hanging="547"/>
        <w:jc w:val="both"/>
        <w:rPr>
          <w:rFonts w:ascii="Arial" w:eastAsia="Arial" w:hAnsi="Arial" w:cs="Arial"/>
          <w:b/>
          <w:iCs/>
          <w:sz w:val="20"/>
          <w:szCs w:val="20"/>
        </w:rPr>
      </w:pPr>
      <w:r w:rsidRPr="00D77670">
        <w:rPr>
          <w:rFonts w:ascii="Arial" w:eastAsia="Arial" w:hAnsi="Arial" w:cs="Arial"/>
          <w:b/>
          <w:iCs/>
          <w:sz w:val="20"/>
          <w:szCs w:val="20"/>
        </w:rPr>
        <w:t>Geographical location</w:t>
      </w:r>
    </w:p>
    <w:p w14:paraId="1B21FB6F" w14:textId="4FB51089" w:rsidR="00041FD7" w:rsidRPr="00D77670" w:rsidRDefault="00041FD7" w:rsidP="00BB1DAA">
      <w:pPr>
        <w:spacing w:before="120" w:after="0" w:line="280" w:lineRule="exact"/>
        <w:rPr>
          <w:rFonts w:ascii="Arial" w:hAnsi="Arial" w:cs="Arial"/>
          <w:sz w:val="20"/>
          <w:szCs w:val="20"/>
        </w:rPr>
      </w:pPr>
      <w:r w:rsidRPr="00D77670">
        <w:rPr>
          <w:rFonts w:ascii="Arial" w:hAnsi="Arial" w:cs="Arial"/>
          <w:sz w:val="20"/>
          <w:szCs w:val="20"/>
        </w:rPr>
        <w:t>Please specify the geographical region</w:t>
      </w:r>
      <w:r w:rsidR="00E70615" w:rsidRPr="00D77670">
        <w:rPr>
          <w:rFonts w:ascii="Arial" w:hAnsi="Arial" w:cs="Arial"/>
          <w:sz w:val="20"/>
          <w:szCs w:val="20"/>
        </w:rPr>
        <w:t xml:space="preserve"> where</w:t>
      </w:r>
      <w:r w:rsidRPr="00D77670">
        <w:rPr>
          <w:rFonts w:ascii="Arial" w:hAnsi="Arial" w:cs="Arial"/>
          <w:sz w:val="20"/>
          <w:szCs w:val="20"/>
        </w:rPr>
        <w:t xml:space="preserve"> you</w:t>
      </w:r>
      <w:r w:rsidR="004D38F2" w:rsidRPr="00D77670">
        <w:rPr>
          <w:rFonts w:ascii="Arial" w:hAnsi="Arial" w:cs="Arial"/>
          <w:sz w:val="20"/>
          <w:szCs w:val="20"/>
        </w:rPr>
        <w:t xml:space="preserve"> or your </w:t>
      </w:r>
      <w:r w:rsidRPr="00D77670">
        <w:rPr>
          <w:rFonts w:ascii="Arial" w:hAnsi="Arial" w:cs="Arial"/>
          <w:sz w:val="20"/>
          <w:szCs w:val="20"/>
        </w:rPr>
        <w:t>organization is based:</w:t>
      </w:r>
    </w:p>
    <w:p w14:paraId="5AA73A1F" w14:textId="66762091" w:rsid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467353262"/>
          <w14:checkbox>
            <w14:checked w14:val="0"/>
            <w14:checkedState w14:val="2612" w14:font="MS Gothic"/>
            <w14:uncheckedState w14:val="2610" w14:font="MS Gothic"/>
          </w14:checkbox>
        </w:sdtPr>
        <w:sdtEndPr/>
        <w:sdtContent>
          <w:r w:rsidR="007C2644">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Global</w:t>
      </w:r>
    </w:p>
    <w:p w14:paraId="346705D2" w14:textId="4F085817" w:rsidR="00E70615" w:rsidRPr="00EA6959" w:rsidRDefault="00C258F7" w:rsidP="0002489C">
      <w:pPr>
        <w:tabs>
          <w:tab w:val="left" w:pos="8039"/>
        </w:tabs>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057436268"/>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Africa-Middle East</w:t>
      </w:r>
      <w:r w:rsidR="0002489C">
        <w:rPr>
          <w:rFonts w:ascii="Arial" w:eastAsia="Tahoma" w:hAnsi="Arial" w:cs="Arial"/>
          <w:sz w:val="20"/>
          <w:szCs w:val="20"/>
        </w:rPr>
        <w:tab/>
      </w:r>
    </w:p>
    <w:p w14:paraId="32B33865" w14:textId="3912ED74" w:rsid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149958147"/>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 xml:space="preserve">Asia </w:t>
      </w:r>
    </w:p>
    <w:p w14:paraId="6C3716DC" w14:textId="2B24EF30" w:rsid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471363109"/>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Oceania</w:t>
      </w:r>
    </w:p>
    <w:p w14:paraId="2B6146CB" w14:textId="4EF6432D" w:rsid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970251904"/>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Europe</w:t>
      </w:r>
    </w:p>
    <w:p w14:paraId="632D5C06" w14:textId="0A36BA80" w:rsid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386332984"/>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8866FC" w:rsidRPr="00EA6959">
        <w:rPr>
          <w:rFonts w:ascii="Arial" w:eastAsia="Tahoma" w:hAnsi="Arial" w:cs="Arial"/>
          <w:sz w:val="20"/>
          <w:szCs w:val="20"/>
        </w:rPr>
        <w:t>Latin</w:t>
      </w:r>
      <w:r w:rsidR="00E70615" w:rsidRPr="00EA6959">
        <w:rPr>
          <w:rFonts w:ascii="Arial" w:eastAsia="Tahoma" w:hAnsi="Arial" w:cs="Arial"/>
          <w:sz w:val="20"/>
          <w:szCs w:val="20"/>
        </w:rPr>
        <w:t xml:space="preserve"> America</w:t>
      </w:r>
      <w:r w:rsidR="008866FC" w:rsidRPr="00EA6959">
        <w:rPr>
          <w:rFonts w:ascii="Arial" w:eastAsia="Tahoma" w:hAnsi="Arial" w:cs="Arial"/>
          <w:sz w:val="20"/>
          <w:szCs w:val="20"/>
        </w:rPr>
        <w:t xml:space="preserve"> </w:t>
      </w:r>
    </w:p>
    <w:p w14:paraId="693D0FE0" w14:textId="5822F4E9" w:rsidR="008E7B86" w:rsidRPr="00EA6959" w:rsidRDefault="00C258F7" w:rsidP="00EA6959">
      <w:pPr>
        <w:spacing w:before="120" w:after="120" w:line="280" w:lineRule="exact"/>
        <w:ind w:firstLine="540"/>
        <w:rPr>
          <w:rFonts w:ascii="Arial" w:eastAsia="Tahoma" w:hAnsi="Arial" w:cs="Arial"/>
          <w:sz w:val="20"/>
          <w:szCs w:val="20"/>
        </w:rPr>
      </w:pPr>
      <w:sdt>
        <w:sdtPr>
          <w:rPr>
            <w:rFonts w:ascii="Arial" w:eastAsia="Tahoma" w:hAnsi="Arial" w:cs="Arial"/>
            <w:sz w:val="20"/>
            <w:szCs w:val="20"/>
          </w:rPr>
          <w:id w:val="-739332202"/>
          <w14:checkbox>
            <w14:checked w14:val="0"/>
            <w14:checkedState w14:val="2612" w14:font="MS Gothic"/>
            <w14:uncheckedState w14:val="2610" w14:font="MS Gothic"/>
          </w14:checkbox>
        </w:sdtPr>
        <w:sdtEndPr/>
        <w:sdtContent>
          <w:r w:rsidR="00EA6959">
            <w:rPr>
              <w:rFonts w:ascii="MS Gothic" w:eastAsia="MS Gothic" w:hAnsi="MS Gothic" w:cs="Arial" w:hint="eastAsia"/>
              <w:sz w:val="20"/>
              <w:szCs w:val="20"/>
            </w:rPr>
            <w:t>☐</w:t>
          </w:r>
        </w:sdtContent>
      </w:sdt>
      <w:r w:rsidR="00EA6959">
        <w:rPr>
          <w:rFonts w:ascii="Arial" w:eastAsia="Tahoma" w:hAnsi="Arial" w:cs="Arial"/>
          <w:sz w:val="20"/>
          <w:szCs w:val="20"/>
        </w:rPr>
        <w:t xml:space="preserve">  </w:t>
      </w:r>
      <w:r w:rsidR="00E70615" w:rsidRPr="00EA6959">
        <w:rPr>
          <w:rFonts w:ascii="Arial" w:eastAsia="Tahoma" w:hAnsi="Arial" w:cs="Arial"/>
          <w:sz w:val="20"/>
          <w:szCs w:val="20"/>
        </w:rPr>
        <w:t>North America</w:t>
      </w:r>
      <w:r w:rsidR="008E7B86" w:rsidRPr="00EA6959">
        <w:rPr>
          <w:rFonts w:ascii="Arial" w:hAnsi="Arial" w:cs="Arial"/>
          <w:b/>
          <w:bCs/>
          <w:sz w:val="24"/>
          <w:szCs w:val="24"/>
        </w:rPr>
        <w:br w:type="page"/>
      </w:r>
    </w:p>
    <w:p w14:paraId="77D2A766" w14:textId="41E52263" w:rsidR="0055066A" w:rsidRPr="00D77670" w:rsidRDefault="004E18DB" w:rsidP="00337667">
      <w:pPr>
        <w:spacing w:before="240" w:after="120" w:line="280" w:lineRule="exact"/>
        <w:jc w:val="both"/>
        <w:rPr>
          <w:rFonts w:ascii="Arial" w:hAnsi="Arial" w:cs="Arial"/>
          <w:b/>
          <w:bCs/>
          <w:sz w:val="24"/>
          <w:szCs w:val="24"/>
        </w:rPr>
      </w:pPr>
      <w:bookmarkStart w:id="1" w:name="SectionB"/>
      <w:r w:rsidRPr="00D77670">
        <w:rPr>
          <w:rFonts w:ascii="Arial" w:hAnsi="Arial" w:cs="Arial"/>
          <w:b/>
          <w:bCs/>
          <w:sz w:val="24"/>
          <w:szCs w:val="24"/>
        </w:rPr>
        <w:lastRenderedPageBreak/>
        <w:t xml:space="preserve">Section B: </w:t>
      </w:r>
      <w:r w:rsidR="00BA68D2" w:rsidRPr="00D77670">
        <w:rPr>
          <w:rFonts w:ascii="Arial" w:hAnsi="Arial" w:cs="Arial"/>
          <w:b/>
          <w:bCs/>
          <w:sz w:val="24"/>
          <w:szCs w:val="24"/>
        </w:rPr>
        <w:t>Strategic Direction</w:t>
      </w:r>
      <w:r w:rsidR="00E32BD3" w:rsidRPr="00D77670">
        <w:rPr>
          <w:rFonts w:ascii="Arial" w:hAnsi="Arial" w:cs="Arial"/>
          <w:b/>
          <w:bCs/>
          <w:sz w:val="24"/>
          <w:szCs w:val="24"/>
        </w:rPr>
        <w:t xml:space="preserve"> and </w:t>
      </w:r>
      <w:r w:rsidR="00D24792" w:rsidRPr="00D77670">
        <w:rPr>
          <w:rFonts w:ascii="Arial" w:hAnsi="Arial" w:cs="Arial"/>
          <w:b/>
          <w:bCs/>
          <w:sz w:val="24"/>
          <w:szCs w:val="24"/>
        </w:rPr>
        <w:t>Prioritie</w:t>
      </w:r>
      <w:r w:rsidR="00E32BD3" w:rsidRPr="00D77670">
        <w:rPr>
          <w:rFonts w:ascii="Arial" w:hAnsi="Arial" w:cs="Arial"/>
          <w:b/>
          <w:bCs/>
          <w:sz w:val="24"/>
          <w:szCs w:val="24"/>
        </w:rPr>
        <w:t>s</w:t>
      </w:r>
    </w:p>
    <w:bookmarkEnd w:id="1"/>
    <w:p w14:paraId="76986706" w14:textId="59861713" w:rsidR="00EB3ACD" w:rsidRPr="00EF105B" w:rsidRDefault="00E103CF" w:rsidP="00337667">
      <w:pPr>
        <w:spacing w:before="120" w:after="0" w:line="280" w:lineRule="exact"/>
        <w:jc w:val="both"/>
        <w:rPr>
          <w:rFonts w:ascii="Arial" w:hAnsi="Arial" w:cs="Arial"/>
          <w:b/>
          <w:bCs/>
          <w:smallCaps/>
          <w:sz w:val="20"/>
          <w:szCs w:val="20"/>
        </w:rPr>
      </w:pPr>
      <w:r w:rsidRPr="00EF105B">
        <w:rPr>
          <w:rFonts w:ascii="Arial" w:hAnsi="Arial" w:cs="Arial"/>
          <w:b/>
          <w:bCs/>
          <w:smallCaps/>
          <w:sz w:val="20"/>
          <w:szCs w:val="20"/>
        </w:rPr>
        <w:t>Background</w:t>
      </w:r>
    </w:p>
    <w:p w14:paraId="5FB484A3" w14:textId="6000DB6F" w:rsidR="00097ABB" w:rsidRPr="00D77670" w:rsidRDefault="00256BA3" w:rsidP="00337667">
      <w:pPr>
        <w:spacing w:before="120" w:after="0" w:line="280" w:lineRule="exact"/>
        <w:jc w:val="both"/>
        <w:rPr>
          <w:rFonts w:ascii="Arial" w:hAnsi="Arial" w:cs="Arial"/>
          <w:sz w:val="20"/>
          <w:szCs w:val="20"/>
        </w:rPr>
      </w:pPr>
      <w:r w:rsidRPr="00D77670">
        <w:rPr>
          <w:rFonts w:ascii="Arial" w:hAnsi="Arial" w:cs="Arial"/>
          <w:sz w:val="20"/>
          <w:szCs w:val="20"/>
        </w:rPr>
        <w:t xml:space="preserve">In the aftermath of </w:t>
      </w:r>
      <w:r w:rsidR="00DB5206" w:rsidRPr="00D77670">
        <w:rPr>
          <w:rFonts w:ascii="Arial" w:hAnsi="Arial" w:cs="Arial"/>
          <w:sz w:val="20"/>
          <w:szCs w:val="20"/>
        </w:rPr>
        <w:t>the global financial crisis</w:t>
      </w:r>
      <w:r w:rsidR="00D413B9" w:rsidRPr="00D77670">
        <w:rPr>
          <w:rFonts w:ascii="Arial" w:hAnsi="Arial" w:cs="Arial"/>
          <w:sz w:val="20"/>
          <w:szCs w:val="20"/>
        </w:rPr>
        <w:t xml:space="preserve"> of 2008-2009</w:t>
      </w:r>
      <w:r w:rsidR="00DB5206" w:rsidRPr="00D77670">
        <w:rPr>
          <w:rFonts w:ascii="Arial" w:hAnsi="Arial" w:cs="Arial"/>
          <w:sz w:val="20"/>
          <w:szCs w:val="20"/>
        </w:rPr>
        <w:t xml:space="preserve">, </w:t>
      </w:r>
      <w:r w:rsidR="00BD06E5" w:rsidRPr="00D77670">
        <w:rPr>
          <w:rFonts w:ascii="Arial" w:hAnsi="Arial" w:cs="Arial"/>
          <w:sz w:val="20"/>
          <w:szCs w:val="20"/>
        </w:rPr>
        <w:t xml:space="preserve">public expectations </w:t>
      </w:r>
      <w:r w:rsidR="00D77670" w:rsidRPr="00D77670">
        <w:rPr>
          <w:rFonts w:ascii="Arial" w:hAnsi="Arial" w:cs="Arial"/>
          <w:sz w:val="20"/>
          <w:szCs w:val="20"/>
        </w:rPr>
        <w:t xml:space="preserve">rose significantly </w:t>
      </w:r>
      <w:r w:rsidR="00BD06E5" w:rsidRPr="00D77670">
        <w:rPr>
          <w:rFonts w:ascii="Arial" w:hAnsi="Arial" w:cs="Arial"/>
          <w:sz w:val="20"/>
          <w:szCs w:val="20"/>
        </w:rPr>
        <w:t xml:space="preserve">for </w:t>
      </w:r>
      <w:r w:rsidR="004C1078">
        <w:rPr>
          <w:rFonts w:ascii="Arial" w:hAnsi="Arial" w:cs="Arial"/>
          <w:sz w:val="20"/>
          <w:szCs w:val="20"/>
        </w:rPr>
        <w:t>more robust</w:t>
      </w:r>
      <w:r w:rsidR="00EE1080" w:rsidRPr="00D77670">
        <w:rPr>
          <w:rFonts w:ascii="Arial" w:hAnsi="Arial" w:cs="Arial"/>
          <w:sz w:val="20"/>
          <w:szCs w:val="20"/>
        </w:rPr>
        <w:t xml:space="preserve"> </w:t>
      </w:r>
      <w:r w:rsidR="00A50091" w:rsidRPr="00D77670">
        <w:rPr>
          <w:rFonts w:ascii="Arial" w:hAnsi="Arial" w:cs="Arial"/>
          <w:sz w:val="20"/>
          <w:szCs w:val="20"/>
        </w:rPr>
        <w:t xml:space="preserve">regulatory </w:t>
      </w:r>
      <w:r w:rsidR="007C0757" w:rsidRPr="00D77670">
        <w:rPr>
          <w:rFonts w:ascii="Arial" w:hAnsi="Arial" w:cs="Arial"/>
          <w:sz w:val="20"/>
          <w:szCs w:val="20"/>
        </w:rPr>
        <w:t xml:space="preserve">supervision and </w:t>
      </w:r>
      <w:r w:rsidR="004C1078">
        <w:rPr>
          <w:rFonts w:ascii="Arial" w:hAnsi="Arial" w:cs="Arial"/>
          <w:sz w:val="20"/>
          <w:szCs w:val="20"/>
        </w:rPr>
        <w:t xml:space="preserve">oversight </w:t>
      </w:r>
      <w:r w:rsidR="0008103A">
        <w:rPr>
          <w:rFonts w:ascii="Arial" w:hAnsi="Arial" w:cs="Arial"/>
          <w:sz w:val="20"/>
          <w:szCs w:val="20"/>
        </w:rPr>
        <w:t xml:space="preserve">of, and </w:t>
      </w:r>
      <w:r w:rsidR="00B24181" w:rsidRPr="00D77670">
        <w:rPr>
          <w:rFonts w:ascii="Arial" w:hAnsi="Arial" w:cs="Arial"/>
          <w:sz w:val="20"/>
          <w:szCs w:val="20"/>
        </w:rPr>
        <w:t xml:space="preserve">a higher bar </w:t>
      </w:r>
      <w:r w:rsidR="006319BB">
        <w:rPr>
          <w:rFonts w:ascii="Arial" w:hAnsi="Arial" w:cs="Arial"/>
          <w:sz w:val="20"/>
          <w:szCs w:val="20"/>
        </w:rPr>
        <w:t>of</w:t>
      </w:r>
      <w:r w:rsidR="006319BB" w:rsidRPr="00D77670">
        <w:rPr>
          <w:rFonts w:ascii="Arial" w:hAnsi="Arial" w:cs="Arial"/>
          <w:sz w:val="20"/>
          <w:szCs w:val="20"/>
        </w:rPr>
        <w:t xml:space="preserve"> </w:t>
      </w:r>
      <w:r w:rsidR="00B24181" w:rsidRPr="00D77670">
        <w:rPr>
          <w:rFonts w:ascii="Arial" w:hAnsi="Arial" w:cs="Arial"/>
          <w:sz w:val="20"/>
          <w:szCs w:val="20"/>
        </w:rPr>
        <w:t>ethical behavior</w:t>
      </w:r>
      <w:r w:rsidR="007C4511" w:rsidRPr="00D77670">
        <w:rPr>
          <w:rFonts w:ascii="Arial" w:hAnsi="Arial" w:cs="Arial"/>
          <w:sz w:val="20"/>
          <w:szCs w:val="20"/>
        </w:rPr>
        <w:t xml:space="preserve"> </w:t>
      </w:r>
      <w:r w:rsidR="001A21C4">
        <w:rPr>
          <w:rFonts w:ascii="Arial" w:hAnsi="Arial" w:cs="Arial"/>
          <w:sz w:val="20"/>
          <w:szCs w:val="20"/>
        </w:rPr>
        <w:t xml:space="preserve">for, </w:t>
      </w:r>
      <w:r w:rsidR="007C4511" w:rsidRPr="00D77670">
        <w:rPr>
          <w:rFonts w:ascii="Arial" w:hAnsi="Arial" w:cs="Arial"/>
          <w:sz w:val="20"/>
          <w:szCs w:val="20"/>
        </w:rPr>
        <w:t>financial and corporate professionals</w:t>
      </w:r>
      <w:r w:rsidR="001350BB" w:rsidRPr="00D77670">
        <w:rPr>
          <w:rFonts w:ascii="Arial" w:hAnsi="Arial" w:cs="Arial"/>
          <w:sz w:val="20"/>
          <w:szCs w:val="20"/>
        </w:rPr>
        <w:t xml:space="preserve"> alike. </w:t>
      </w:r>
    </w:p>
    <w:p w14:paraId="37A70947" w14:textId="43B0176D" w:rsidR="007E40C6" w:rsidRPr="00D77670" w:rsidRDefault="001350BB" w:rsidP="0017592B">
      <w:pPr>
        <w:spacing w:before="120" w:after="0" w:line="280" w:lineRule="exact"/>
        <w:jc w:val="both"/>
        <w:rPr>
          <w:rFonts w:ascii="Arial" w:hAnsi="Arial" w:cs="Arial"/>
          <w:sz w:val="20"/>
          <w:szCs w:val="20"/>
        </w:rPr>
      </w:pPr>
      <w:r w:rsidRPr="00D77670">
        <w:rPr>
          <w:rFonts w:ascii="Arial" w:hAnsi="Arial" w:cs="Arial"/>
          <w:sz w:val="20"/>
          <w:szCs w:val="20"/>
        </w:rPr>
        <w:t>In response to</w:t>
      </w:r>
      <w:r w:rsidR="004A03BD">
        <w:rPr>
          <w:rFonts w:ascii="Arial" w:hAnsi="Arial" w:cs="Arial"/>
          <w:sz w:val="20"/>
          <w:szCs w:val="20"/>
        </w:rPr>
        <w:t xml:space="preserve"> those heightened expectations</w:t>
      </w:r>
      <w:r w:rsidRPr="00D77670">
        <w:rPr>
          <w:rFonts w:ascii="Arial" w:hAnsi="Arial" w:cs="Arial"/>
          <w:sz w:val="20"/>
          <w:szCs w:val="20"/>
        </w:rPr>
        <w:t xml:space="preserve">, the </w:t>
      </w:r>
      <w:r w:rsidR="00C67133" w:rsidRPr="00D77670">
        <w:rPr>
          <w:rFonts w:ascii="Arial" w:hAnsi="Arial" w:cs="Arial"/>
          <w:sz w:val="20"/>
          <w:szCs w:val="20"/>
        </w:rPr>
        <w:t xml:space="preserve">IESBA </w:t>
      </w:r>
      <w:r w:rsidR="007843FD">
        <w:rPr>
          <w:rFonts w:ascii="Arial" w:hAnsi="Arial" w:cs="Arial"/>
          <w:sz w:val="20"/>
          <w:szCs w:val="20"/>
        </w:rPr>
        <w:t xml:space="preserve">took steps to </w:t>
      </w:r>
      <w:r w:rsidR="00F10456" w:rsidRPr="00D77670">
        <w:rPr>
          <w:rFonts w:ascii="Arial" w:hAnsi="Arial" w:cs="Arial"/>
          <w:sz w:val="20"/>
          <w:szCs w:val="20"/>
        </w:rPr>
        <w:t xml:space="preserve">significantly strengthen the </w:t>
      </w:r>
      <w:r w:rsidR="008B5962" w:rsidRPr="00D77670">
        <w:rPr>
          <w:rFonts w:ascii="Arial" w:hAnsi="Arial" w:cs="Arial"/>
          <w:sz w:val="20"/>
          <w:szCs w:val="20"/>
        </w:rPr>
        <w:t xml:space="preserve">Code </w:t>
      </w:r>
      <w:r w:rsidR="005166D9" w:rsidRPr="00D77670">
        <w:rPr>
          <w:rFonts w:ascii="Arial" w:hAnsi="Arial" w:cs="Arial"/>
          <w:sz w:val="20"/>
          <w:szCs w:val="20"/>
        </w:rPr>
        <w:t xml:space="preserve">through the release of the </w:t>
      </w:r>
      <w:r w:rsidR="006554F1" w:rsidRPr="00D77670">
        <w:rPr>
          <w:rFonts w:ascii="Arial" w:hAnsi="Arial" w:cs="Arial"/>
          <w:sz w:val="20"/>
          <w:szCs w:val="20"/>
        </w:rPr>
        <w:t xml:space="preserve">revised and restructured Code </w:t>
      </w:r>
      <w:r w:rsidR="00913CE3">
        <w:rPr>
          <w:rFonts w:ascii="Arial" w:hAnsi="Arial" w:cs="Arial"/>
          <w:sz w:val="20"/>
          <w:szCs w:val="20"/>
        </w:rPr>
        <w:t xml:space="preserve">in </w:t>
      </w:r>
      <w:r w:rsidR="0053648B" w:rsidRPr="00D77670">
        <w:rPr>
          <w:rFonts w:ascii="Arial" w:hAnsi="Arial" w:cs="Arial"/>
          <w:sz w:val="20"/>
          <w:szCs w:val="20"/>
        </w:rPr>
        <w:t>2018</w:t>
      </w:r>
      <w:r w:rsidR="00810E07" w:rsidRPr="00D77670">
        <w:rPr>
          <w:rFonts w:ascii="Arial" w:hAnsi="Arial" w:cs="Arial"/>
          <w:sz w:val="20"/>
          <w:szCs w:val="20"/>
        </w:rPr>
        <w:t xml:space="preserve">. The </w:t>
      </w:r>
      <w:r w:rsidR="00CA7D81">
        <w:rPr>
          <w:rFonts w:ascii="Arial" w:hAnsi="Arial" w:cs="Arial"/>
          <w:sz w:val="20"/>
          <w:szCs w:val="20"/>
        </w:rPr>
        <w:t>revisions</w:t>
      </w:r>
      <w:r w:rsidR="0017592B" w:rsidRPr="00D77670">
        <w:rPr>
          <w:rFonts w:ascii="Arial" w:hAnsi="Arial" w:cs="Arial"/>
          <w:sz w:val="20"/>
          <w:szCs w:val="20"/>
        </w:rPr>
        <w:t>,</w:t>
      </w:r>
      <w:r w:rsidR="00C1185E" w:rsidRPr="00D77670">
        <w:rPr>
          <w:rFonts w:ascii="Arial" w:hAnsi="Arial" w:cs="Arial"/>
          <w:sz w:val="20"/>
          <w:szCs w:val="20"/>
        </w:rPr>
        <w:t xml:space="preserve"> </w:t>
      </w:r>
      <w:r w:rsidR="007E40C6" w:rsidRPr="00D77670">
        <w:rPr>
          <w:rFonts w:ascii="Arial" w:hAnsi="Arial" w:cs="Arial"/>
          <w:sz w:val="20"/>
          <w:szCs w:val="20"/>
        </w:rPr>
        <w:t xml:space="preserve">amongst other </w:t>
      </w:r>
      <w:r w:rsidR="00CA7D81">
        <w:rPr>
          <w:rFonts w:ascii="Arial" w:hAnsi="Arial" w:cs="Arial"/>
          <w:sz w:val="20"/>
          <w:szCs w:val="20"/>
        </w:rPr>
        <w:t>matters</w:t>
      </w:r>
      <w:r w:rsidR="00B85529" w:rsidRPr="00D77670">
        <w:rPr>
          <w:rFonts w:ascii="Arial" w:hAnsi="Arial" w:cs="Arial"/>
          <w:sz w:val="20"/>
          <w:szCs w:val="20"/>
        </w:rPr>
        <w:t xml:space="preserve">, enhanced the conceptual </w:t>
      </w:r>
      <w:r w:rsidR="007077A4" w:rsidRPr="00D77670">
        <w:rPr>
          <w:rFonts w:ascii="Arial" w:hAnsi="Arial" w:cs="Arial"/>
          <w:sz w:val="20"/>
          <w:szCs w:val="20"/>
        </w:rPr>
        <w:t xml:space="preserve">framework </w:t>
      </w:r>
      <w:r w:rsidR="00E13B8A">
        <w:rPr>
          <w:rFonts w:ascii="Arial" w:hAnsi="Arial" w:cs="Arial"/>
          <w:sz w:val="20"/>
          <w:szCs w:val="20"/>
        </w:rPr>
        <w:t xml:space="preserve">for identifying, evaluating and addressing threats to </w:t>
      </w:r>
      <w:r w:rsidR="00356A41">
        <w:rPr>
          <w:rFonts w:ascii="Arial" w:hAnsi="Arial" w:cs="Arial"/>
          <w:sz w:val="20"/>
          <w:szCs w:val="20"/>
        </w:rPr>
        <w:t xml:space="preserve">compliance with the fundamental </w:t>
      </w:r>
      <w:r w:rsidR="00AF2920">
        <w:rPr>
          <w:rFonts w:ascii="Arial" w:hAnsi="Arial" w:cs="Arial"/>
          <w:sz w:val="20"/>
          <w:szCs w:val="20"/>
        </w:rPr>
        <w:t xml:space="preserve">ethical </w:t>
      </w:r>
      <w:r w:rsidR="00356A41">
        <w:rPr>
          <w:rFonts w:ascii="Arial" w:hAnsi="Arial" w:cs="Arial"/>
          <w:sz w:val="20"/>
          <w:szCs w:val="20"/>
        </w:rPr>
        <w:t>principles</w:t>
      </w:r>
      <w:r w:rsidR="002B285A">
        <w:rPr>
          <w:rFonts w:ascii="Arial" w:hAnsi="Arial" w:cs="Arial"/>
          <w:sz w:val="20"/>
          <w:szCs w:val="20"/>
        </w:rPr>
        <w:t xml:space="preserve"> and, where applicable, to independence, including </w:t>
      </w:r>
      <w:r w:rsidR="00B27027" w:rsidRPr="00D77670">
        <w:rPr>
          <w:rFonts w:ascii="Arial" w:hAnsi="Arial" w:cs="Arial"/>
          <w:sz w:val="20"/>
          <w:szCs w:val="20"/>
        </w:rPr>
        <w:t xml:space="preserve">the </w:t>
      </w:r>
      <w:r w:rsidR="007077A4" w:rsidRPr="00D77670">
        <w:rPr>
          <w:rFonts w:ascii="Arial" w:hAnsi="Arial" w:cs="Arial"/>
          <w:sz w:val="20"/>
          <w:szCs w:val="20"/>
        </w:rPr>
        <w:t>safeguards</w:t>
      </w:r>
      <w:r w:rsidR="009A5628">
        <w:rPr>
          <w:rFonts w:ascii="Arial" w:hAnsi="Arial" w:cs="Arial"/>
          <w:sz w:val="20"/>
          <w:szCs w:val="20"/>
        </w:rPr>
        <w:t>-related</w:t>
      </w:r>
      <w:r w:rsidR="00FB75BA" w:rsidRPr="00D77670">
        <w:rPr>
          <w:rFonts w:ascii="Arial" w:hAnsi="Arial" w:cs="Arial"/>
          <w:sz w:val="20"/>
          <w:szCs w:val="20"/>
        </w:rPr>
        <w:t xml:space="preserve"> </w:t>
      </w:r>
      <w:r w:rsidR="00B27027" w:rsidRPr="00D77670">
        <w:rPr>
          <w:rFonts w:ascii="Arial" w:hAnsi="Arial" w:cs="Arial"/>
          <w:sz w:val="20"/>
          <w:szCs w:val="20"/>
        </w:rPr>
        <w:t>provisions</w:t>
      </w:r>
      <w:r w:rsidR="009A5628">
        <w:rPr>
          <w:rFonts w:ascii="Arial" w:hAnsi="Arial" w:cs="Arial"/>
          <w:sz w:val="20"/>
          <w:szCs w:val="20"/>
        </w:rPr>
        <w:t xml:space="preserve"> of the Code</w:t>
      </w:r>
      <w:r w:rsidR="00F93399" w:rsidRPr="00D77670">
        <w:rPr>
          <w:rFonts w:ascii="Arial" w:hAnsi="Arial" w:cs="Arial"/>
          <w:sz w:val="20"/>
          <w:szCs w:val="20"/>
        </w:rPr>
        <w:t xml:space="preserve">; strengthened </w:t>
      </w:r>
      <w:r w:rsidR="00B85529" w:rsidRPr="00D77670">
        <w:rPr>
          <w:rFonts w:ascii="Arial" w:hAnsi="Arial" w:cs="Arial"/>
          <w:sz w:val="20"/>
          <w:szCs w:val="20"/>
        </w:rPr>
        <w:t xml:space="preserve">the provisions </w:t>
      </w:r>
      <w:r w:rsidR="009A5628">
        <w:rPr>
          <w:rFonts w:ascii="Arial" w:hAnsi="Arial" w:cs="Arial"/>
          <w:sz w:val="20"/>
          <w:szCs w:val="20"/>
        </w:rPr>
        <w:t xml:space="preserve">relating </w:t>
      </w:r>
      <w:r w:rsidR="00B85529" w:rsidRPr="00D77670">
        <w:rPr>
          <w:rFonts w:ascii="Arial" w:hAnsi="Arial" w:cs="Arial"/>
          <w:sz w:val="20"/>
          <w:szCs w:val="20"/>
        </w:rPr>
        <w:t>to</w:t>
      </w:r>
      <w:r w:rsidR="001317FE" w:rsidRPr="00D77670">
        <w:rPr>
          <w:rFonts w:ascii="Arial" w:hAnsi="Arial" w:cs="Arial"/>
          <w:sz w:val="20"/>
          <w:szCs w:val="20"/>
        </w:rPr>
        <w:t xml:space="preserve"> inducements</w:t>
      </w:r>
      <w:r w:rsidR="000E2F0D">
        <w:rPr>
          <w:rFonts w:ascii="Arial" w:hAnsi="Arial" w:cs="Arial"/>
          <w:sz w:val="20"/>
          <w:szCs w:val="20"/>
        </w:rPr>
        <w:t>;</w:t>
      </w:r>
      <w:r w:rsidR="0064239B" w:rsidRPr="00D77670">
        <w:rPr>
          <w:rFonts w:ascii="Arial" w:hAnsi="Arial" w:cs="Arial"/>
          <w:sz w:val="20"/>
          <w:szCs w:val="20"/>
        </w:rPr>
        <w:t xml:space="preserve"> introduced </w:t>
      </w:r>
      <w:r w:rsidR="00930E53" w:rsidRPr="00D77670">
        <w:rPr>
          <w:rFonts w:ascii="Arial" w:hAnsi="Arial" w:cs="Arial"/>
          <w:sz w:val="20"/>
          <w:szCs w:val="20"/>
        </w:rPr>
        <w:t xml:space="preserve">a </w:t>
      </w:r>
      <w:r w:rsidR="000E2F0D">
        <w:rPr>
          <w:rFonts w:ascii="Arial" w:hAnsi="Arial" w:cs="Arial"/>
          <w:sz w:val="20"/>
          <w:szCs w:val="20"/>
        </w:rPr>
        <w:t xml:space="preserve">new </w:t>
      </w:r>
      <w:r w:rsidR="00930E53" w:rsidRPr="00D77670">
        <w:rPr>
          <w:rFonts w:ascii="Arial" w:hAnsi="Arial" w:cs="Arial"/>
          <w:sz w:val="20"/>
          <w:szCs w:val="20"/>
        </w:rPr>
        <w:t xml:space="preserve">standard on addressing pressure to breach the fundamental principles; strengthened the independence </w:t>
      </w:r>
      <w:r w:rsidR="00974214">
        <w:rPr>
          <w:rFonts w:ascii="Arial" w:hAnsi="Arial" w:cs="Arial"/>
          <w:sz w:val="20"/>
          <w:szCs w:val="20"/>
        </w:rPr>
        <w:t>standard</w:t>
      </w:r>
      <w:r w:rsidR="00974214" w:rsidRPr="00D77670">
        <w:rPr>
          <w:rFonts w:ascii="Arial" w:hAnsi="Arial" w:cs="Arial"/>
          <w:sz w:val="20"/>
          <w:szCs w:val="20"/>
        </w:rPr>
        <w:t xml:space="preserve"> </w:t>
      </w:r>
      <w:r w:rsidR="00930E53" w:rsidRPr="00D77670">
        <w:rPr>
          <w:rFonts w:ascii="Arial" w:hAnsi="Arial" w:cs="Arial"/>
          <w:sz w:val="20"/>
          <w:szCs w:val="20"/>
        </w:rPr>
        <w:t>address</w:t>
      </w:r>
      <w:r w:rsidR="00974214">
        <w:rPr>
          <w:rFonts w:ascii="Arial" w:hAnsi="Arial" w:cs="Arial"/>
          <w:sz w:val="20"/>
          <w:szCs w:val="20"/>
        </w:rPr>
        <w:t>ing</w:t>
      </w:r>
      <w:r w:rsidR="00930E53" w:rsidRPr="00D77670">
        <w:rPr>
          <w:rFonts w:ascii="Arial" w:hAnsi="Arial" w:cs="Arial"/>
          <w:sz w:val="20"/>
          <w:szCs w:val="20"/>
        </w:rPr>
        <w:t xml:space="preserve"> long association </w:t>
      </w:r>
      <w:r w:rsidR="00240076">
        <w:rPr>
          <w:rFonts w:ascii="Arial" w:hAnsi="Arial" w:cs="Arial"/>
          <w:sz w:val="20"/>
          <w:szCs w:val="20"/>
        </w:rPr>
        <w:t xml:space="preserve">of audit firm personnel </w:t>
      </w:r>
      <w:r w:rsidR="00930E53" w:rsidRPr="00D77670">
        <w:rPr>
          <w:rFonts w:ascii="Arial" w:hAnsi="Arial" w:cs="Arial"/>
          <w:sz w:val="20"/>
          <w:szCs w:val="20"/>
        </w:rPr>
        <w:t>with an audit client</w:t>
      </w:r>
      <w:r w:rsidR="00240076">
        <w:rPr>
          <w:rFonts w:ascii="Arial" w:hAnsi="Arial" w:cs="Arial"/>
          <w:sz w:val="20"/>
          <w:szCs w:val="20"/>
        </w:rPr>
        <w:t>;</w:t>
      </w:r>
      <w:r w:rsidR="00930E53" w:rsidRPr="00D77670">
        <w:rPr>
          <w:rFonts w:ascii="Arial" w:hAnsi="Arial" w:cs="Arial"/>
          <w:sz w:val="20"/>
          <w:szCs w:val="20"/>
        </w:rPr>
        <w:t xml:space="preserve"> and </w:t>
      </w:r>
      <w:r w:rsidR="001317FE" w:rsidRPr="00D77670">
        <w:rPr>
          <w:rFonts w:ascii="Arial" w:hAnsi="Arial" w:cs="Arial"/>
          <w:sz w:val="20"/>
          <w:szCs w:val="20"/>
        </w:rPr>
        <w:t xml:space="preserve">introduced a new standard on </w:t>
      </w:r>
      <w:r w:rsidR="00240076">
        <w:rPr>
          <w:rFonts w:ascii="Arial" w:hAnsi="Arial" w:cs="Arial"/>
          <w:sz w:val="20"/>
          <w:szCs w:val="20"/>
        </w:rPr>
        <w:t xml:space="preserve">responding to </w:t>
      </w:r>
      <w:r w:rsidR="00FC4EE8" w:rsidRPr="00D77670">
        <w:rPr>
          <w:rFonts w:ascii="Arial" w:hAnsi="Arial" w:cs="Arial"/>
          <w:sz w:val="20"/>
          <w:szCs w:val="20"/>
        </w:rPr>
        <w:t>non-compliance with laws and regulations (NOCLAR)</w:t>
      </w:r>
      <w:r w:rsidR="00DA7456" w:rsidRPr="00D77670">
        <w:rPr>
          <w:rFonts w:ascii="Arial" w:hAnsi="Arial" w:cs="Arial"/>
          <w:sz w:val="20"/>
          <w:szCs w:val="20"/>
        </w:rPr>
        <w:t xml:space="preserve">. </w:t>
      </w:r>
      <w:r w:rsidR="007B0FBB">
        <w:rPr>
          <w:rFonts w:ascii="Arial" w:hAnsi="Arial" w:cs="Arial"/>
          <w:sz w:val="20"/>
          <w:szCs w:val="20"/>
        </w:rPr>
        <w:t xml:space="preserve">At the same time, the IESBA took decisive action to restructure </w:t>
      </w:r>
      <w:r w:rsidR="009D3645">
        <w:rPr>
          <w:rFonts w:ascii="Arial" w:hAnsi="Arial" w:cs="Arial"/>
          <w:sz w:val="20"/>
          <w:szCs w:val="20"/>
        </w:rPr>
        <w:t>the Code to enhance its usability and accessibility.</w:t>
      </w:r>
      <w:r w:rsidR="00FE51D4" w:rsidRPr="00D77670">
        <w:rPr>
          <w:rFonts w:ascii="Arial" w:hAnsi="Arial" w:cs="Arial"/>
          <w:sz w:val="20"/>
          <w:szCs w:val="20"/>
        </w:rPr>
        <w:t xml:space="preserve"> </w:t>
      </w:r>
      <w:r w:rsidR="00B85529" w:rsidRPr="00D77670">
        <w:rPr>
          <w:rFonts w:ascii="Arial" w:hAnsi="Arial" w:cs="Arial"/>
          <w:sz w:val="20"/>
          <w:szCs w:val="20"/>
        </w:rPr>
        <w:t xml:space="preserve"> </w:t>
      </w:r>
      <w:r w:rsidR="00FA6F1F" w:rsidRPr="00D77670">
        <w:rPr>
          <w:rFonts w:ascii="Arial" w:hAnsi="Arial" w:cs="Arial"/>
          <w:sz w:val="20"/>
          <w:szCs w:val="20"/>
        </w:rPr>
        <w:t xml:space="preserve"> </w:t>
      </w:r>
    </w:p>
    <w:p w14:paraId="418B223F" w14:textId="4BE69357" w:rsidR="00217A25" w:rsidRPr="00D77670" w:rsidRDefault="005F70AC" w:rsidP="00337667">
      <w:pPr>
        <w:spacing w:before="120" w:after="0" w:line="280" w:lineRule="exact"/>
        <w:jc w:val="both"/>
        <w:rPr>
          <w:rFonts w:ascii="Arial" w:hAnsi="Arial" w:cs="Arial"/>
          <w:sz w:val="20"/>
          <w:szCs w:val="20"/>
        </w:rPr>
      </w:pPr>
      <w:r w:rsidRPr="001F47D0">
        <w:rPr>
          <w:rFonts w:ascii="Arial" w:hAnsi="Arial" w:cs="Arial"/>
          <w:noProof/>
        </w:rPr>
        <mc:AlternateContent>
          <mc:Choice Requires="wpg">
            <w:drawing>
              <wp:anchor distT="0" distB="0" distL="114300" distR="114300" simplePos="0" relativeHeight="251658241" behindDoc="1" locked="0" layoutInCell="1" allowOverlap="1" wp14:anchorId="60418058" wp14:editId="5E3855E7">
                <wp:simplePos x="0" y="0"/>
                <wp:positionH relativeFrom="margin">
                  <wp:align>right</wp:align>
                </wp:positionH>
                <wp:positionV relativeFrom="paragraph">
                  <wp:posOffset>149926</wp:posOffset>
                </wp:positionV>
                <wp:extent cx="3620135" cy="2571750"/>
                <wp:effectExtent l="0" t="0" r="18415" b="19050"/>
                <wp:wrapTight wrapText="bothSides">
                  <wp:wrapPolygon edited="0">
                    <wp:start x="0" y="0"/>
                    <wp:lineTo x="0" y="21600"/>
                    <wp:lineTo x="21596" y="21600"/>
                    <wp:lineTo x="21596" y="0"/>
                    <wp:lineTo x="0" y="0"/>
                  </wp:wrapPolygon>
                </wp:wrapTight>
                <wp:docPr id="28" name="Group 14"/>
                <wp:cNvGraphicFramePr/>
                <a:graphic xmlns:a="http://schemas.openxmlformats.org/drawingml/2006/main">
                  <a:graphicData uri="http://schemas.microsoft.com/office/word/2010/wordprocessingGroup">
                    <wpg:wgp>
                      <wpg:cNvGrpSpPr/>
                      <wpg:grpSpPr>
                        <a:xfrm>
                          <a:off x="0" y="0"/>
                          <a:ext cx="3620135" cy="2571750"/>
                          <a:chOff x="0" y="0"/>
                          <a:chExt cx="10511156" cy="2782124"/>
                        </a:xfrm>
                      </wpg:grpSpPr>
                      <wps:wsp>
                        <wps:cNvPr id="29" name="Freeform: Shape 29"/>
                        <wps:cNvSpPr/>
                        <wps:spPr>
                          <a:xfrm>
                            <a:off x="0" y="0"/>
                            <a:ext cx="10511156" cy="538709"/>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a:solidFill>
                            <a:schemeClr val="accent1">
                              <a:lumMod val="5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D1D9F3" w14:textId="77777777" w:rsidR="000C635C" w:rsidRPr="001F47D0" w:rsidRDefault="000C635C" w:rsidP="000C635C">
                              <w:pPr>
                                <w:spacing w:after="185" w:line="216" w:lineRule="auto"/>
                                <w:jc w:val="center"/>
                                <w:rPr>
                                  <w:rFonts w:ascii="Arial" w:hAnsi="Arial" w:cs="Arial"/>
                                  <w:b/>
                                  <w:bCs/>
                                  <w:color w:val="FFFFFF" w:themeColor="light1"/>
                                  <w:kern w:val="24"/>
                                  <w:sz w:val="24"/>
                                  <w:szCs w:val="24"/>
                                </w:rPr>
                              </w:pPr>
                              <w:r w:rsidRPr="001F47D0">
                                <w:rPr>
                                  <w:rFonts w:ascii="Arial" w:hAnsi="Arial" w:cs="Arial"/>
                                  <w:b/>
                                  <w:bCs/>
                                  <w:color w:val="FFFFFF" w:themeColor="light1"/>
                                  <w:kern w:val="24"/>
                                  <w:sz w:val="24"/>
                                  <w:szCs w:val="24"/>
                                </w:rPr>
                                <w:t>IESBA SWP 2019-2023 STRATEGIC THEMES</w:t>
                              </w:r>
                            </w:p>
                          </w:txbxContent>
                        </wps:txbx>
                        <wps:bodyPr spcFirstLastPara="0" vert="horz" wrap="square" lIns="124657" tIns="124657" rIns="124657" bIns="124657" numCol="1" spcCol="1270" anchor="ctr" anchorCtr="0">
                          <a:noAutofit/>
                        </wps:bodyPr>
                      </wps:wsp>
                      <wps:wsp>
                        <wps:cNvPr id="30" name="Freeform: Shape 30"/>
                        <wps:cNvSpPr/>
                        <wps:spPr>
                          <a:xfrm>
                            <a:off x="0" y="530465"/>
                            <a:ext cx="10511156" cy="739923"/>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2BEE0944"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Advancing the Code’s Relevance and Impact</w:t>
                              </w:r>
                              <w:r w:rsidRPr="001F47D0">
                                <w:rPr>
                                  <w:rFonts w:ascii="Arial" w:hAnsi="Arial" w:cs="Arial"/>
                                  <w:color w:val="FFFFFF" w:themeColor="light1"/>
                                  <w:kern w:val="24"/>
                                </w:rPr>
                                <w:t xml:space="preserve"> through (i) maintaining a global Code fit for purpose in the evolving environment; and (ii) further raising the bar on ethics</w:t>
                              </w:r>
                            </w:p>
                          </w:txbxContent>
                        </wps:txbx>
                        <wps:bodyPr spcFirstLastPara="0" vert="horz" wrap="square" lIns="124657" tIns="124657" rIns="124657" bIns="124657" numCol="1" spcCol="1270" anchor="ctr" anchorCtr="0">
                          <a:noAutofit/>
                        </wps:bodyPr>
                      </wps:wsp>
                      <wps:wsp>
                        <wps:cNvPr id="31" name="Freeform: Shape 31"/>
                        <wps:cNvSpPr/>
                        <wps:spPr>
                          <a:xfrm>
                            <a:off x="0" y="1278427"/>
                            <a:ext cx="10511156" cy="755799"/>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D7570F7"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Deepening and Expanding the Code’s Influence</w:t>
                              </w:r>
                              <w:r w:rsidRPr="001F47D0">
                                <w:rPr>
                                  <w:rFonts w:ascii="Arial" w:hAnsi="Arial" w:cs="Arial"/>
                                  <w:color w:val="FFFFFF" w:themeColor="light1"/>
                                  <w:kern w:val="24"/>
                                </w:rPr>
                                <w:t xml:space="preserve"> through increasing global adoption and effective implementation of the Code</w:t>
                              </w:r>
                            </w:p>
                          </w:txbxContent>
                        </wps:txbx>
                        <wps:bodyPr spcFirstLastPara="0" vert="horz" wrap="square" lIns="124657" tIns="124657" rIns="124657" bIns="124657" numCol="1" spcCol="1270" anchor="ctr" anchorCtr="0">
                          <a:noAutofit/>
                        </wps:bodyPr>
                      </wps:wsp>
                      <wps:wsp>
                        <wps:cNvPr id="32" name="Freeform: Shape 32"/>
                        <wps:cNvSpPr/>
                        <wps:spPr>
                          <a:xfrm>
                            <a:off x="0" y="2034227"/>
                            <a:ext cx="10511156" cy="747897"/>
                          </a:xfrm>
                          <a:custGeom>
                            <a:avLst/>
                            <a:gdLst>
                              <a:gd name="connsiteX0" fmla="*/ 0 w 10511156"/>
                              <a:gd name="connsiteY0" fmla="*/ 139428 h 836550"/>
                              <a:gd name="connsiteX1" fmla="*/ 139428 w 10511156"/>
                              <a:gd name="connsiteY1" fmla="*/ 0 h 836550"/>
                              <a:gd name="connsiteX2" fmla="*/ 10371728 w 10511156"/>
                              <a:gd name="connsiteY2" fmla="*/ 0 h 836550"/>
                              <a:gd name="connsiteX3" fmla="*/ 10511156 w 10511156"/>
                              <a:gd name="connsiteY3" fmla="*/ 139428 h 836550"/>
                              <a:gd name="connsiteX4" fmla="*/ 10511156 w 10511156"/>
                              <a:gd name="connsiteY4" fmla="*/ 697122 h 836550"/>
                              <a:gd name="connsiteX5" fmla="*/ 10371728 w 10511156"/>
                              <a:gd name="connsiteY5" fmla="*/ 836550 h 836550"/>
                              <a:gd name="connsiteX6" fmla="*/ 139428 w 10511156"/>
                              <a:gd name="connsiteY6" fmla="*/ 836550 h 836550"/>
                              <a:gd name="connsiteX7" fmla="*/ 0 w 10511156"/>
                              <a:gd name="connsiteY7" fmla="*/ 697122 h 836550"/>
                              <a:gd name="connsiteX8" fmla="*/ 0 w 10511156"/>
                              <a:gd name="connsiteY8" fmla="*/ 139428 h 83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511156" h="836550">
                                <a:moveTo>
                                  <a:pt x="0" y="139428"/>
                                </a:moveTo>
                                <a:cubicBezTo>
                                  <a:pt x="0" y="62424"/>
                                  <a:pt x="62424" y="0"/>
                                  <a:pt x="139428" y="0"/>
                                </a:cubicBezTo>
                                <a:lnTo>
                                  <a:pt x="10371728" y="0"/>
                                </a:lnTo>
                                <a:cubicBezTo>
                                  <a:pt x="10448732" y="0"/>
                                  <a:pt x="10511156" y="62424"/>
                                  <a:pt x="10511156" y="139428"/>
                                </a:cubicBezTo>
                                <a:lnTo>
                                  <a:pt x="10511156" y="697122"/>
                                </a:lnTo>
                                <a:cubicBezTo>
                                  <a:pt x="10511156" y="774126"/>
                                  <a:pt x="10448732" y="836550"/>
                                  <a:pt x="10371728" y="836550"/>
                                </a:cubicBezTo>
                                <a:lnTo>
                                  <a:pt x="139428" y="836550"/>
                                </a:lnTo>
                                <a:cubicBezTo>
                                  <a:pt x="62424" y="836550"/>
                                  <a:pt x="0" y="774126"/>
                                  <a:pt x="0" y="697122"/>
                                </a:cubicBezTo>
                                <a:lnTo>
                                  <a:pt x="0" y="139428"/>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688BC01"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Expanding the IESBA’s Perspectives and Inputs</w:t>
                              </w:r>
                              <w:r w:rsidRPr="001F47D0">
                                <w:rPr>
                                  <w:rFonts w:ascii="Arial" w:hAnsi="Arial" w:cs="Arial"/>
                                  <w:color w:val="FFFFFF" w:themeColor="light1"/>
                                  <w:kern w:val="24"/>
                                </w:rPr>
                                <w:t xml:space="preserve"> through proactively engaging and seeking cooperative avenues with stakeholders</w:t>
                              </w:r>
                            </w:p>
                          </w:txbxContent>
                        </wps:txbx>
                        <wps:bodyPr spcFirstLastPara="0" vert="horz" wrap="square" lIns="124657" tIns="124657" rIns="124657" bIns="124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418058" id="Group 14" o:spid="_x0000_s1028" style="position:absolute;left:0;text-align:left;margin-left:233.85pt;margin-top:11.8pt;width:285.05pt;height:202.5pt;z-index:-251658239;mso-position-horizontal:right;mso-position-horizontal-relative:margin;mso-width-relative:margin;mso-height-relative:margin" coordsize="105111,2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">
                <v:shape id="Freeform: Shape 29" o:spid="_x0000_s1029" style="position:absolute;width:105111;height:5387;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" adj="-11796480,,5400" path="m,139428c,62424,62424,,139428,l10371728,v77004,,139428,62424,139428,139428l10511156,697122v,77004,-62424,139428,-139428,139428l139428,836550c62424,836550,,774126,,697122l,139428xe" fillcolor="#1f3763 [1604]" strokecolor="white [3201]" strokeweight="1pt">
                  <v:stroke joinstyle="miter"/>
                  <v:formulas/>
                  <v:path arrowok="t" o:connecttype="custom" o:connectlocs="0,89787;139428,0;10371728,0;10511156,89787;10511156,448922;10371728,538709;139428,538709;0,448922;0,89787" o:connectangles="0,0,0,0,0,0,0,0,0" textboxrect="0,0,10511156,836550"/>
                  <v:textbox inset="3.46269mm,3.46269mm,3.46269mm,3.46269mm">
                    <w:txbxContent>
                      <w:p w14:paraId="1AD1D9F3" w14:textId="77777777" w:rsidR="000C635C" w:rsidRPr="001F47D0" w:rsidRDefault="000C635C" w:rsidP="000C635C">
                        <w:pPr>
                          <w:spacing w:after="185" w:line="216" w:lineRule="auto"/>
                          <w:jc w:val="center"/>
                          <w:rPr>
                            <w:rFonts w:ascii="Arial" w:hAnsi="Arial" w:cs="Arial"/>
                            <w:b/>
                            <w:bCs/>
                            <w:color w:val="FFFFFF" w:themeColor="light1"/>
                            <w:kern w:val="24"/>
                            <w:sz w:val="24"/>
                            <w:szCs w:val="24"/>
                          </w:rPr>
                        </w:pPr>
                        <w:r w:rsidRPr="001F47D0">
                          <w:rPr>
                            <w:rFonts w:ascii="Arial" w:hAnsi="Arial" w:cs="Arial"/>
                            <w:b/>
                            <w:bCs/>
                            <w:color w:val="FFFFFF" w:themeColor="light1"/>
                            <w:kern w:val="24"/>
                            <w:sz w:val="24"/>
                            <w:szCs w:val="24"/>
                          </w:rPr>
                          <w:t>IESBA SWP 2019-2023 STRATEGIC THEMES</w:t>
                        </w:r>
                      </w:p>
                    </w:txbxContent>
                  </v:textbox>
                </v:shape>
                <v:shape id="Freeform: Shape 30" o:spid="_x0000_s1030" style="position:absolute;top:5304;width:105111;height:7399;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" adj="-11796480,,5400" path="m,139428c,62424,62424,,139428,l10371728,v77004,,139428,62424,139428,139428l10511156,697122v,77004,-62424,139428,-139428,139428l139428,836550c62424,836550,,774126,,697122l,139428xe" fillcolor="#4472c4 [3204]" strokecolor="white [3201]" strokeweight="1pt">
                  <v:stroke joinstyle="miter"/>
                  <v:formulas/>
                  <v:path arrowok="t" o:connecttype="custom" o:connectlocs="0,123323;139428,0;10371728,0;10511156,123323;10511156,616600;10371728,739923;139428,739923;0,616600;0,123323" o:connectangles="0,0,0,0,0,0,0,0,0" textboxrect="0,0,10511156,836550"/>
                  <v:textbox inset="3.46269mm,3.46269mm,3.46269mm,3.46269mm">
                    <w:txbxContent>
                      <w:p w14:paraId="2BEE0944"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Advancing the Code’s Relevance and Impact</w:t>
                        </w:r>
                        <w:r w:rsidRPr="001F47D0">
                          <w:rPr>
                            <w:rFonts w:ascii="Arial" w:hAnsi="Arial" w:cs="Arial"/>
                            <w:color w:val="FFFFFF" w:themeColor="light1"/>
                            <w:kern w:val="24"/>
                          </w:rPr>
                          <w:t xml:space="preserve"> through (</w:t>
                        </w:r>
                        <w:proofErr w:type="spellStart"/>
                        <w:r w:rsidRPr="001F47D0">
                          <w:rPr>
                            <w:rFonts w:ascii="Arial" w:hAnsi="Arial" w:cs="Arial"/>
                            <w:color w:val="FFFFFF" w:themeColor="light1"/>
                            <w:kern w:val="24"/>
                          </w:rPr>
                          <w:t>i</w:t>
                        </w:r>
                        <w:proofErr w:type="spellEnd"/>
                        <w:r w:rsidRPr="001F47D0">
                          <w:rPr>
                            <w:rFonts w:ascii="Arial" w:hAnsi="Arial" w:cs="Arial"/>
                            <w:color w:val="FFFFFF" w:themeColor="light1"/>
                            <w:kern w:val="24"/>
                          </w:rPr>
                          <w:t>) maintaining a global Code fit for purpose in the evolving environment; and (ii) further raising the bar on ethics</w:t>
                        </w:r>
                      </w:p>
                    </w:txbxContent>
                  </v:textbox>
                </v:shape>
                <v:shape id="Freeform: Shape 31" o:spid="_x0000_s1031" style="position:absolute;top:12784;width:105111;height:7558;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" adj="-11796480,,5400" path="m,139428c,62424,62424,,139428,l10371728,v77004,,139428,62424,139428,139428l10511156,697122v,77004,-62424,139428,-139428,139428l139428,836550c62424,836550,,774126,,697122l,139428xe" fillcolor="#4472c4 [3204]" strokecolor="white [3201]" strokeweight="1pt">
                  <v:stroke joinstyle="miter"/>
                  <v:formulas/>
                  <v:path arrowok="t" o:connecttype="custom" o:connectlocs="0,125969;139428,0;10371728,0;10511156,125969;10511156,629830;10371728,755799;139428,755799;0,629830;0,125969" o:connectangles="0,0,0,0,0,0,0,0,0" textboxrect="0,0,10511156,836550"/>
                  <v:textbox inset="3.46269mm,3.46269mm,3.46269mm,3.46269mm">
                    <w:txbxContent>
                      <w:p w14:paraId="4D7570F7"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Deepening and Expanding the Code’s Influence</w:t>
                        </w:r>
                        <w:r w:rsidRPr="001F47D0">
                          <w:rPr>
                            <w:rFonts w:ascii="Arial" w:hAnsi="Arial" w:cs="Arial"/>
                            <w:color w:val="FFFFFF" w:themeColor="light1"/>
                            <w:kern w:val="24"/>
                          </w:rPr>
                          <w:t xml:space="preserve"> through increasing global adoption and effective implementation of the Code</w:t>
                        </w:r>
                      </w:p>
                    </w:txbxContent>
                  </v:textbox>
                </v:shape>
                <v:shape id="Freeform: Shape 32" o:spid="_x0000_s1032" style="position:absolute;top:20342;width:105111;height:7479;visibility:visible;mso-wrap-style:square;v-text-anchor:middle" coordsize="10511156,8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" adj="-11796480,,5400" path="m,139428c,62424,62424,,139428,l10371728,v77004,,139428,62424,139428,139428l10511156,697122v,77004,-62424,139428,-139428,139428l139428,836550c62424,836550,,774126,,697122l,139428xe" fillcolor="#4472c4 [3204]" strokecolor="white [3201]" strokeweight="1pt">
                  <v:stroke joinstyle="miter"/>
                  <v:formulas/>
                  <v:path arrowok="t" o:connecttype="custom" o:connectlocs="0,124652;139428,0;10371728,0;10511156,124652;10511156,623245;10371728,747897;139428,747897;0,623245;0,124652" o:connectangles="0,0,0,0,0,0,0,0,0" textboxrect="0,0,10511156,836550"/>
                  <v:textbox inset="3.46269mm,3.46269mm,3.46269mm,3.46269mm">
                    <w:txbxContent>
                      <w:p w14:paraId="7688BC01" w14:textId="77777777" w:rsidR="000C635C" w:rsidRPr="001F47D0" w:rsidRDefault="000C635C" w:rsidP="000C635C">
                        <w:pPr>
                          <w:spacing w:after="185" w:line="216" w:lineRule="auto"/>
                          <w:jc w:val="center"/>
                          <w:rPr>
                            <w:rFonts w:ascii="Arial" w:hAnsi="Arial" w:cs="Arial"/>
                            <w:color w:val="FFFFFF" w:themeColor="light1"/>
                            <w:kern w:val="24"/>
                          </w:rPr>
                        </w:pPr>
                        <w:r w:rsidRPr="00C74177">
                          <w:rPr>
                            <w:rFonts w:ascii="Arial" w:hAnsi="Arial" w:cs="Arial"/>
                            <w:b/>
                            <w:bCs/>
                            <w:color w:val="FFFFFF" w:themeColor="light1"/>
                            <w:kern w:val="24"/>
                          </w:rPr>
                          <w:t>Expanding the IESBA’s Perspectives and Inputs</w:t>
                        </w:r>
                        <w:r w:rsidRPr="001F47D0">
                          <w:rPr>
                            <w:rFonts w:ascii="Arial" w:hAnsi="Arial" w:cs="Arial"/>
                            <w:color w:val="FFFFFF" w:themeColor="light1"/>
                            <w:kern w:val="24"/>
                          </w:rPr>
                          <w:t xml:space="preserve"> through proactively engaging and seeking cooperative avenues with stakeholders</w:t>
                        </w:r>
                      </w:p>
                    </w:txbxContent>
                  </v:textbox>
                </v:shape>
                <w10:wrap type="tight" anchorx="margin"/>
              </v:group>
            </w:pict>
          </mc:Fallback>
        </mc:AlternateContent>
      </w:r>
      <w:r w:rsidR="0071134C">
        <w:rPr>
          <w:rFonts w:ascii="Arial" w:hAnsi="Arial" w:cs="Arial"/>
          <w:sz w:val="20"/>
          <w:szCs w:val="20"/>
        </w:rPr>
        <w:t xml:space="preserve">With </w:t>
      </w:r>
      <w:r w:rsidR="008E0F81">
        <w:rPr>
          <w:rFonts w:ascii="Arial" w:hAnsi="Arial" w:cs="Arial"/>
          <w:sz w:val="20"/>
          <w:szCs w:val="20"/>
        </w:rPr>
        <w:t>the revised and restructured Code</w:t>
      </w:r>
      <w:r w:rsidR="002B3404">
        <w:rPr>
          <w:rFonts w:ascii="Arial" w:hAnsi="Arial" w:cs="Arial"/>
          <w:sz w:val="20"/>
          <w:szCs w:val="20"/>
        </w:rPr>
        <w:t xml:space="preserve"> in place</w:t>
      </w:r>
      <w:r w:rsidR="00101546" w:rsidRPr="00D77670">
        <w:rPr>
          <w:rFonts w:ascii="Arial" w:hAnsi="Arial" w:cs="Arial"/>
          <w:sz w:val="20"/>
          <w:szCs w:val="20"/>
        </w:rPr>
        <w:t>, t</w:t>
      </w:r>
      <w:r w:rsidR="00D01BE8" w:rsidRPr="00D77670">
        <w:rPr>
          <w:rFonts w:ascii="Arial" w:hAnsi="Arial" w:cs="Arial"/>
          <w:sz w:val="20"/>
          <w:szCs w:val="20"/>
        </w:rPr>
        <w:t xml:space="preserve">he </w:t>
      </w:r>
      <w:r w:rsidR="001A0485">
        <w:rPr>
          <w:rFonts w:ascii="Arial" w:hAnsi="Arial" w:cs="Arial"/>
          <w:sz w:val="20"/>
          <w:szCs w:val="20"/>
        </w:rPr>
        <w:t xml:space="preserve">IESBA released its </w:t>
      </w:r>
      <w:r w:rsidR="00D01BE8" w:rsidRPr="00D77670">
        <w:rPr>
          <w:rFonts w:ascii="Arial" w:hAnsi="Arial" w:cs="Arial"/>
          <w:sz w:val="20"/>
          <w:szCs w:val="20"/>
        </w:rPr>
        <w:t xml:space="preserve">current </w:t>
      </w:r>
      <w:hyperlink r:id="rId19" w:history="1">
        <w:r w:rsidR="00D01BE8" w:rsidRPr="00D77670">
          <w:rPr>
            <w:rStyle w:val="Hyperlink"/>
            <w:rFonts w:ascii="Arial" w:hAnsi="Arial" w:cs="Arial"/>
            <w:sz w:val="20"/>
            <w:szCs w:val="20"/>
          </w:rPr>
          <w:t>SWP</w:t>
        </w:r>
      </w:hyperlink>
      <w:r w:rsidR="00D01BE8" w:rsidRPr="00D77670">
        <w:rPr>
          <w:rFonts w:ascii="Arial" w:hAnsi="Arial" w:cs="Arial"/>
          <w:sz w:val="20"/>
          <w:szCs w:val="20"/>
        </w:rPr>
        <w:t xml:space="preserve"> (2019-2023) </w:t>
      </w:r>
      <w:r w:rsidR="00101546" w:rsidRPr="00D77670">
        <w:rPr>
          <w:rFonts w:ascii="Arial" w:hAnsi="Arial" w:cs="Arial"/>
          <w:sz w:val="20"/>
          <w:szCs w:val="20"/>
        </w:rPr>
        <w:t>in April 2019</w:t>
      </w:r>
      <w:r w:rsidR="00335A10" w:rsidRPr="00D77670">
        <w:rPr>
          <w:rFonts w:ascii="Arial" w:hAnsi="Arial" w:cs="Arial"/>
          <w:sz w:val="20"/>
          <w:szCs w:val="20"/>
        </w:rPr>
        <w:t xml:space="preserve">, setting out </w:t>
      </w:r>
      <w:r w:rsidR="00D01BE8" w:rsidRPr="00D77670">
        <w:rPr>
          <w:rFonts w:ascii="Arial" w:hAnsi="Arial" w:cs="Arial"/>
          <w:sz w:val="20"/>
          <w:szCs w:val="20"/>
        </w:rPr>
        <w:t>three strategic themes</w:t>
      </w:r>
      <w:r w:rsidR="00F21CB1" w:rsidRPr="00D77670">
        <w:rPr>
          <w:rFonts w:ascii="Arial" w:hAnsi="Arial" w:cs="Arial"/>
          <w:sz w:val="20"/>
          <w:szCs w:val="20"/>
        </w:rPr>
        <w:t>:</w:t>
      </w:r>
      <w:r w:rsidR="000C635C" w:rsidRPr="000C635C">
        <w:rPr>
          <w:rFonts w:ascii="Arial" w:hAnsi="Arial" w:cs="Arial"/>
          <w:noProof/>
        </w:rPr>
        <w:t xml:space="preserve"> </w:t>
      </w:r>
    </w:p>
    <w:p w14:paraId="66E32B37" w14:textId="4A6F6A26" w:rsidR="00C105D2" w:rsidRPr="00D77670" w:rsidRDefault="004A1B51" w:rsidP="00EC7898">
      <w:pPr>
        <w:spacing w:before="120" w:after="120" w:line="280" w:lineRule="exact"/>
        <w:jc w:val="both"/>
        <w:rPr>
          <w:rFonts w:ascii="Arial" w:hAnsi="Arial" w:cs="Arial"/>
          <w:sz w:val="20"/>
          <w:szCs w:val="20"/>
        </w:rPr>
      </w:pPr>
      <w:r w:rsidRPr="00D77670">
        <w:rPr>
          <w:rFonts w:ascii="Arial" w:hAnsi="Arial" w:cs="Arial"/>
          <w:sz w:val="20"/>
          <w:szCs w:val="20"/>
        </w:rPr>
        <w:t xml:space="preserve">Working </w:t>
      </w:r>
      <w:r w:rsidR="00C0774C">
        <w:rPr>
          <w:rFonts w:ascii="Arial" w:hAnsi="Arial" w:cs="Arial"/>
          <w:sz w:val="20"/>
          <w:szCs w:val="20"/>
        </w:rPr>
        <w:t>to advance</w:t>
      </w:r>
      <w:r w:rsidR="00F678B8" w:rsidRPr="00D77670">
        <w:rPr>
          <w:rFonts w:ascii="Arial" w:hAnsi="Arial" w:cs="Arial"/>
          <w:sz w:val="20"/>
          <w:szCs w:val="20"/>
        </w:rPr>
        <w:t xml:space="preserve"> these three strategic themes, </w:t>
      </w:r>
      <w:r w:rsidR="00CE7CCD" w:rsidRPr="00D77670">
        <w:rPr>
          <w:rFonts w:ascii="Arial" w:hAnsi="Arial" w:cs="Arial"/>
          <w:sz w:val="20"/>
          <w:szCs w:val="20"/>
        </w:rPr>
        <w:t xml:space="preserve">the IESBA </w:t>
      </w:r>
      <w:r w:rsidR="00932431" w:rsidRPr="00D77670">
        <w:rPr>
          <w:rFonts w:ascii="Arial" w:hAnsi="Arial" w:cs="Arial"/>
          <w:sz w:val="20"/>
          <w:szCs w:val="20"/>
        </w:rPr>
        <w:t>continued to place a high priority</w:t>
      </w:r>
      <w:r w:rsidR="00015A4A" w:rsidRPr="00D77670">
        <w:rPr>
          <w:rFonts w:ascii="Arial" w:hAnsi="Arial" w:cs="Arial"/>
          <w:sz w:val="20"/>
          <w:szCs w:val="20"/>
        </w:rPr>
        <w:t xml:space="preserve"> </w:t>
      </w:r>
      <w:r w:rsidR="00B14F24" w:rsidRPr="00D77670">
        <w:rPr>
          <w:rFonts w:ascii="Arial" w:hAnsi="Arial" w:cs="Arial"/>
          <w:sz w:val="20"/>
          <w:szCs w:val="20"/>
        </w:rPr>
        <w:t xml:space="preserve">on strengthening the </w:t>
      </w:r>
      <w:r w:rsidR="00E32416">
        <w:rPr>
          <w:rFonts w:ascii="Arial" w:hAnsi="Arial" w:cs="Arial"/>
          <w:sz w:val="20"/>
          <w:szCs w:val="20"/>
        </w:rPr>
        <w:t>International I</w:t>
      </w:r>
      <w:r w:rsidR="00B14F24" w:rsidRPr="00D77670">
        <w:rPr>
          <w:rFonts w:ascii="Arial" w:hAnsi="Arial" w:cs="Arial"/>
          <w:sz w:val="20"/>
          <w:szCs w:val="20"/>
        </w:rPr>
        <w:t xml:space="preserve">ndependence </w:t>
      </w:r>
      <w:r w:rsidR="00E32416">
        <w:rPr>
          <w:rFonts w:ascii="Arial" w:hAnsi="Arial" w:cs="Arial"/>
          <w:sz w:val="20"/>
          <w:szCs w:val="20"/>
        </w:rPr>
        <w:t>Standards</w:t>
      </w:r>
      <w:r w:rsidR="005364FB">
        <w:rPr>
          <w:rFonts w:ascii="Arial" w:hAnsi="Arial" w:cs="Arial"/>
          <w:sz w:val="20"/>
          <w:szCs w:val="20"/>
        </w:rPr>
        <w:t xml:space="preserve"> (IIS)</w:t>
      </w:r>
      <w:r w:rsidR="000620FC" w:rsidRPr="00D77670">
        <w:rPr>
          <w:rFonts w:ascii="Arial" w:hAnsi="Arial" w:cs="Arial"/>
          <w:sz w:val="20"/>
          <w:szCs w:val="20"/>
        </w:rPr>
        <w:t>.</w:t>
      </w:r>
      <w:r w:rsidR="00466AB6" w:rsidRPr="00D77670">
        <w:rPr>
          <w:rFonts w:ascii="Arial" w:hAnsi="Arial" w:cs="Arial"/>
          <w:sz w:val="20"/>
          <w:szCs w:val="20"/>
        </w:rPr>
        <w:t xml:space="preserve"> </w:t>
      </w:r>
      <w:r w:rsidR="00905E01" w:rsidRPr="00D77670">
        <w:rPr>
          <w:rFonts w:ascii="Arial" w:hAnsi="Arial" w:cs="Arial"/>
          <w:sz w:val="20"/>
          <w:szCs w:val="20"/>
        </w:rPr>
        <w:t>So far</w:t>
      </w:r>
      <w:r w:rsidR="00357BCB">
        <w:rPr>
          <w:rFonts w:ascii="Arial" w:hAnsi="Arial" w:cs="Arial"/>
          <w:sz w:val="20"/>
          <w:szCs w:val="20"/>
        </w:rPr>
        <w:t>,</w:t>
      </w:r>
      <w:r w:rsidR="00905E01" w:rsidRPr="00D77670">
        <w:rPr>
          <w:rFonts w:ascii="Arial" w:hAnsi="Arial" w:cs="Arial"/>
          <w:sz w:val="20"/>
          <w:szCs w:val="20"/>
        </w:rPr>
        <w:t xml:space="preserve"> within</w:t>
      </w:r>
      <w:r w:rsidR="00466AB6" w:rsidRPr="00D77670">
        <w:rPr>
          <w:rFonts w:ascii="Arial" w:hAnsi="Arial" w:cs="Arial"/>
          <w:sz w:val="20"/>
          <w:szCs w:val="20"/>
        </w:rPr>
        <w:t xml:space="preserve"> this </w:t>
      </w:r>
      <w:r w:rsidR="00F814EA" w:rsidRPr="00D77670">
        <w:rPr>
          <w:rFonts w:ascii="Arial" w:hAnsi="Arial" w:cs="Arial"/>
          <w:sz w:val="20"/>
          <w:szCs w:val="20"/>
        </w:rPr>
        <w:t xml:space="preserve">strategy </w:t>
      </w:r>
      <w:r w:rsidR="00466AB6" w:rsidRPr="00D77670">
        <w:rPr>
          <w:rFonts w:ascii="Arial" w:hAnsi="Arial" w:cs="Arial"/>
          <w:sz w:val="20"/>
          <w:szCs w:val="20"/>
        </w:rPr>
        <w:t>period, t</w:t>
      </w:r>
      <w:r w:rsidR="00852A1B" w:rsidRPr="00D77670">
        <w:rPr>
          <w:rFonts w:ascii="Arial" w:hAnsi="Arial" w:cs="Arial"/>
          <w:sz w:val="20"/>
          <w:szCs w:val="20"/>
        </w:rPr>
        <w:t>he IESBA</w:t>
      </w:r>
      <w:r w:rsidR="00905E01" w:rsidRPr="00D77670">
        <w:rPr>
          <w:rFonts w:ascii="Arial" w:hAnsi="Arial" w:cs="Arial"/>
          <w:sz w:val="20"/>
          <w:szCs w:val="20"/>
        </w:rPr>
        <w:t xml:space="preserve"> </w:t>
      </w:r>
      <w:r w:rsidR="005339B7">
        <w:rPr>
          <w:rFonts w:ascii="Arial" w:hAnsi="Arial" w:cs="Arial"/>
          <w:sz w:val="20"/>
          <w:szCs w:val="20"/>
        </w:rPr>
        <w:t xml:space="preserve">has </w:t>
      </w:r>
      <w:r w:rsidR="001B24C3">
        <w:rPr>
          <w:rFonts w:ascii="Arial" w:hAnsi="Arial" w:cs="Arial"/>
          <w:sz w:val="20"/>
          <w:szCs w:val="20"/>
        </w:rPr>
        <w:t xml:space="preserve">issued revised standards containing </w:t>
      </w:r>
      <w:r w:rsidR="00905E01" w:rsidRPr="00D77670">
        <w:rPr>
          <w:rFonts w:ascii="Arial" w:hAnsi="Arial" w:cs="Arial"/>
          <w:sz w:val="20"/>
          <w:szCs w:val="20"/>
        </w:rPr>
        <w:t xml:space="preserve">strengthened </w:t>
      </w:r>
      <w:r w:rsidR="00A45AA5">
        <w:rPr>
          <w:rFonts w:ascii="Arial" w:hAnsi="Arial" w:cs="Arial"/>
          <w:sz w:val="20"/>
          <w:szCs w:val="20"/>
        </w:rPr>
        <w:t xml:space="preserve">provisions addressing </w:t>
      </w:r>
      <w:r w:rsidR="00C60FAF" w:rsidRPr="00D77670">
        <w:rPr>
          <w:rFonts w:ascii="Arial" w:hAnsi="Arial" w:cs="Arial"/>
          <w:sz w:val="20"/>
          <w:szCs w:val="20"/>
        </w:rPr>
        <w:t xml:space="preserve">the permissibility of </w:t>
      </w:r>
      <w:hyperlink r:id="rId20" w:history="1">
        <w:r w:rsidR="00C60FAF" w:rsidRPr="00493101">
          <w:rPr>
            <w:rStyle w:val="Hyperlink"/>
            <w:rFonts w:ascii="Arial" w:hAnsi="Arial" w:cs="Arial"/>
            <w:sz w:val="20"/>
            <w:szCs w:val="20"/>
          </w:rPr>
          <w:t>non-assurance services</w:t>
        </w:r>
      </w:hyperlink>
      <w:r w:rsidR="00F32720" w:rsidRPr="00D77670">
        <w:rPr>
          <w:rFonts w:ascii="Arial" w:hAnsi="Arial" w:cs="Arial"/>
          <w:sz w:val="20"/>
          <w:szCs w:val="20"/>
        </w:rPr>
        <w:t xml:space="preserve"> </w:t>
      </w:r>
      <w:r w:rsidR="00A45AA5">
        <w:rPr>
          <w:rFonts w:ascii="Arial" w:hAnsi="Arial" w:cs="Arial"/>
          <w:sz w:val="20"/>
          <w:szCs w:val="20"/>
        </w:rPr>
        <w:t xml:space="preserve">(NAS) </w:t>
      </w:r>
      <w:r w:rsidR="00F32720" w:rsidRPr="00D77670">
        <w:rPr>
          <w:rFonts w:ascii="Arial" w:hAnsi="Arial" w:cs="Arial"/>
          <w:sz w:val="20"/>
          <w:szCs w:val="20"/>
        </w:rPr>
        <w:t xml:space="preserve">to audit </w:t>
      </w:r>
      <w:r w:rsidR="00895373" w:rsidRPr="00D77670">
        <w:rPr>
          <w:rFonts w:ascii="Arial" w:hAnsi="Arial" w:cs="Arial"/>
          <w:sz w:val="20"/>
          <w:szCs w:val="20"/>
        </w:rPr>
        <w:t>clients</w:t>
      </w:r>
      <w:r w:rsidR="00E900EE">
        <w:rPr>
          <w:rFonts w:ascii="Arial" w:hAnsi="Arial" w:cs="Arial"/>
          <w:sz w:val="20"/>
          <w:szCs w:val="20"/>
        </w:rPr>
        <w:t>,</w:t>
      </w:r>
      <w:r w:rsidR="007D4269" w:rsidRPr="00D77670">
        <w:rPr>
          <w:rFonts w:ascii="Arial" w:hAnsi="Arial" w:cs="Arial"/>
          <w:sz w:val="20"/>
          <w:szCs w:val="20"/>
        </w:rPr>
        <w:t xml:space="preserve"> </w:t>
      </w:r>
      <w:r w:rsidR="00C60FAF" w:rsidRPr="00D77670">
        <w:rPr>
          <w:rFonts w:ascii="Arial" w:hAnsi="Arial" w:cs="Arial"/>
          <w:sz w:val="20"/>
          <w:szCs w:val="20"/>
        </w:rPr>
        <w:t xml:space="preserve">and </w:t>
      </w:r>
      <w:hyperlink r:id="rId21" w:history="1">
        <w:r w:rsidR="00895373" w:rsidRPr="00A578C4">
          <w:rPr>
            <w:rStyle w:val="Hyperlink"/>
            <w:rFonts w:ascii="Arial" w:hAnsi="Arial" w:cs="Arial"/>
            <w:sz w:val="20"/>
            <w:szCs w:val="20"/>
          </w:rPr>
          <w:t>fee</w:t>
        </w:r>
        <w:r w:rsidR="00E900EE" w:rsidRPr="00A578C4">
          <w:rPr>
            <w:rStyle w:val="Hyperlink"/>
            <w:rFonts w:ascii="Arial" w:hAnsi="Arial" w:cs="Arial"/>
            <w:sz w:val="20"/>
            <w:szCs w:val="20"/>
          </w:rPr>
          <w:t>-related matters</w:t>
        </w:r>
      </w:hyperlink>
      <w:r w:rsidR="005168F3" w:rsidRPr="00D77670">
        <w:rPr>
          <w:rFonts w:ascii="Arial" w:hAnsi="Arial" w:cs="Arial"/>
          <w:sz w:val="20"/>
          <w:szCs w:val="20"/>
        </w:rPr>
        <w:t xml:space="preserve">. These enhanced provisions </w:t>
      </w:r>
      <w:r w:rsidR="00830DA6" w:rsidRPr="00D77670">
        <w:rPr>
          <w:rFonts w:ascii="Arial" w:hAnsi="Arial" w:cs="Arial"/>
          <w:sz w:val="20"/>
          <w:szCs w:val="20"/>
        </w:rPr>
        <w:t>focus particularly on</w:t>
      </w:r>
      <w:r w:rsidR="00735A67" w:rsidRPr="00D77670">
        <w:rPr>
          <w:rFonts w:ascii="Arial" w:hAnsi="Arial" w:cs="Arial"/>
          <w:sz w:val="20"/>
          <w:szCs w:val="20"/>
        </w:rPr>
        <w:t xml:space="preserve"> public interest entities (PIEs)</w:t>
      </w:r>
      <w:r w:rsidR="009447FB" w:rsidRPr="00D77670">
        <w:rPr>
          <w:rFonts w:ascii="Arial" w:hAnsi="Arial" w:cs="Arial"/>
          <w:sz w:val="20"/>
          <w:szCs w:val="20"/>
        </w:rPr>
        <w:t xml:space="preserve"> in</w:t>
      </w:r>
      <w:r w:rsidR="00735A67" w:rsidRPr="00D77670">
        <w:rPr>
          <w:rFonts w:ascii="Arial" w:hAnsi="Arial" w:cs="Arial"/>
          <w:sz w:val="20"/>
          <w:szCs w:val="20"/>
        </w:rPr>
        <w:t xml:space="preserve"> </w:t>
      </w:r>
      <w:r w:rsidR="00D43D5F" w:rsidRPr="00D77670">
        <w:rPr>
          <w:rFonts w:ascii="Arial" w:hAnsi="Arial" w:cs="Arial"/>
          <w:sz w:val="20"/>
          <w:szCs w:val="20"/>
        </w:rPr>
        <w:t xml:space="preserve">light of </w:t>
      </w:r>
      <w:r w:rsidR="00A82FE9">
        <w:rPr>
          <w:rFonts w:ascii="Arial" w:hAnsi="Arial" w:cs="Arial"/>
          <w:sz w:val="20"/>
          <w:szCs w:val="20"/>
        </w:rPr>
        <w:t xml:space="preserve">stakeholders’ </w:t>
      </w:r>
      <w:r w:rsidR="00D43D5F" w:rsidRPr="00D77670">
        <w:rPr>
          <w:rFonts w:ascii="Arial" w:hAnsi="Arial" w:cs="Arial"/>
          <w:sz w:val="20"/>
          <w:szCs w:val="20"/>
        </w:rPr>
        <w:t xml:space="preserve">heightened expectations </w:t>
      </w:r>
      <w:r w:rsidR="00E1199E">
        <w:rPr>
          <w:rFonts w:ascii="Arial" w:hAnsi="Arial" w:cs="Arial"/>
          <w:sz w:val="20"/>
          <w:szCs w:val="20"/>
        </w:rPr>
        <w:t xml:space="preserve">regarding </w:t>
      </w:r>
      <w:r w:rsidR="00D43D5F" w:rsidRPr="00D77670">
        <w:rPr>
          <w:rFonts w:ascii="Arial" w:hAnsi="Arial" w:cs="Arial"/>
          <w:sz w:val="20"/>
          <w:szCs w:val="20"/>
        </w:rPr>
        <w:t xml:space="preserve">independence </w:t>
      </w:r>
      <w:r w:rsidR="00722554">
        <w:rPr>
          <w:rFonts w:ascii="Arial" w:hAnsi="Arial" w:cs="Arial"/>
          <w:sz w:val="20"/>
          <w:szCs w:val="20"/>
        </w:rPr>
        <w:t xml:space="preserve">with respect to </w:t>
      </w:r>
      <w:r w:rsidR="00FA0427">
        <w:rPr>
          <w:rFonts w:ascii="Arial" w:hAnsi="Arial" w:cs="Arial"/>
          <w:sz w:val="20"/>
          <w:szCs w:val="20"/>
        </w:rPr>
        <w:t xml:space="preserve">the </w:t>
      </w:r>
      <w:r w:rsidR="00D43D5F" w:rsidRPr="00D77670">
        <w:rPr>
          <w:rFonts w:ascii="Arial" w:hAnsi="Arial" w:cs="Arial"/>
          <w:sz w:val="20"/>
          <w:szCs w:val="20"/>
        </w:rPr>
        <w:t>audit</w:t>
      </w:r>
      <w:r w:rsidR="00722554">
        <w:rPr>
          <w:rFonts w:ascii="Arial" w:hAnsi="Arial" w:cs="Arial"/>
          <w:sz w:val="20"/>
          <w:szCs w:val="20"/>
        </w:rPr>
        <w:t>s</w:t>
      </w:r>
      <w:r w:rsidR="00100F4C" w:rsidRPr="00D77670">
        <w:rPr>
          <w:rFonts w:ascii="Arial" w:hAnsi="Arial" w:cs="Arial"/>
          <w:sz w:val="20"/>
          <w:szCs w:val="20"/>
        </w:rPr>
        <w:t xml:space="preserve"> </w:t>
      </w:r>
      <w:r w:rsidR="00D43D5F" w:rsidRPr="00D77670">
        <w:rPr>
          <w:rFonts w:ascii="Arial" w:hAnsi="Arial" w:cs="Arial"/>
          <w:sz w:val="20"/>
          <w:szCs w:val="20"/>
        </w:rPr>
        <w:t xml:space="preserve">of </w:t>
      </w:r>
      <w:r w:rsidR="00A35ADB">
        <w:rPr>
          <w:rFonts w:ascii="Arial" w:hAnsi="Arial" w:cs="Arial"/>
          <w:sz w:val="20"/>
          <w:szCs w:val="20"/>
        </w:rPr>
        <w:t xml:space="preserve">the </w:t>
      </w:r>
      <w:r w:rsidR="00722554">
        <w:rPr>
          <w:rFonts w:ascii="Arial" w:hAnsi="Arial" w:cs="Arial"/>
          <w:sz w:val="20"/>
          <w:szCs w:val="20"/>
        </w:rPr>
        <w:t xml:space="preserve">financial statements </w:t>
      </w:r>
      <w:r w:rsidR="00FA0427">
        <w:rPr>
          <w:rFonts w:ascii="Arial" w:hAnsi="Arial" w:cs="Arial"/>
          <w:sz w:val="20"/>
          <w:szCs w:val="20"/>
        </w:rPr>
        <w:t xml:space="preserve">of </w:t>
      </w:r>
      <w:r w:rsidR="00735A67" w:rsidRPr="00D77670">
        <w:rPr>
          <w:rFonts w:ascii="Arial" w:hAnsi="Arial" w:cs="Arial"/>
          <w:sz w:val="20"/>
          <w:szCs w:val="20"/>
        </w:rPr>
        <w:t xml:space="preserve">these entities. </w:t>
      </w:r>
      <w:r w:rsidR="00AE5832">
        <w:rPr>
          <w:rFonts w:ascii="Arial" w:hAnsi="Arial" w:cs="Arial"/>
          <w:sz w:val="20"/>
          <w:szCs w:val="20"/>
        </w:rPr>
        <w:t xml:space="preserve">At the same time, </w:t>
      </w:r>
      <w:r w:rsidR="000F4982">
        <w:rPr>
          <w:rFonts w:ascii="Arial" w:hAnsi="Arial" w:cs="Arial"/>
          <w:sz w:val="20"/>
          <w:szCs w:val="20"/>
        </w:rPr>
        <w:t xml:space="preserve">responding </w:t>
      </w:r>
      <w:r w:rsidR="003D585A">
        <w:rPr>
          <w:rFonts w:ascii="Arial" w:hAnsi="Arial" w:cs="Arial"/>
          <w:sz w:val="20"/>
          <w:szCs w:val="20"/>
        </w:rPr>
        <w:t xml:space="preserve">to stakeholder concerns about the need to </w:t>
      </w:r>
      <w:r w:rsidR="00735A67" w:rsidRPr="00D77670">
        <w:rPr>
          <w:rFonts w:ascii="Arial" w:hAnsi="Arial" w:cs="Arial"/>
          <w:sz w:val="20"/>
          <w:szCs w:val="20"/>
        </w:rPr>
        <w:t xml:space="preserve">ensure </w:t>
      </w:r>
      <w:r w:rsidR="003D585A">
        <w:rPr>
          <w:rFonts w:ascii="Arial" w:hAnsi="Arial" w:cs="Arial"/>
          <w:sz w:val="20"/>
          <w:szCs w:val="20"/>
        </w:rPr>
        <w:t xml:space="preserve">that </w:t>
      </w:r>
      <w:r w:rsidR="00735A67" w:rsidRPr="00D77670">
        <w:rPr>
          <w:rFonts w:ascii="Arial" w:hAnsi="Arial" w:cs="Arial"/>
          <w:sz w:val="20"/>
          <w:szCs w:val="20"/>
        </w:rPr>
        <w:t>the appropriate entities are scoped in as PIEs</w:t>
      </w:r>
      <w:r w:rsidR="00CA7628">
        <w:rPr>
          <w:rFonts w:ascii="Arial" w:hAnsi="Arial" w:cs="Arial"/>
          <w:sz w:val="20"/>
          <w:szCs w:val="20"/>
        </w:rPr>
        <w:t xml:space="preserve"> and working closely with the </w:t>
      </w:r>
      <w:r w:rsidR="007F6607">
        <w:rPr>
          <w:rFonts w:ascii="Arial" w:hAnsi="Arial" w:cs="Arial"/>
          <w:sz w:val="20"/>
          <w:szCs w:val="20"/>
        </w:rPr>
        <w:t>International Auditing and Assurance Standards Board (</w:t>
      </w:r>
      <w:r w:rsidR="00CA7628">
        <w:rPr>
          <w:rFonts w:ascii="Arial" w:hAnsi="Arial" w:cs="Arial"/>
          <w:sz w:val="20"/>
          <w:szCs w:val="20"/>
        </w:rPr>
        <w:t>IAASB</w:t>
      </w:r>
      <w:r w:rsidR="007F6607">
        <w:rPr>
          <w:rFonts w:ascii="Arial" w:hAnsi="Arial" w:cs="Arial"/>
          <w:sz w:val="20"/>
          <w:szCs w:val="20"/>
        </w:rPr>
        <w:t>)</w:t>
      </w:r>
      <w:r w:rsidR="00735A67" w:rsidRPr="00D77670">
        <w:rPr>
          <w:rFonts w:ascii="Arial" w:hAnsi="Arial" w:cs="Arial"/>
          <w:sz w:val="20"/>
          <w:szCs w:val="20"/>
        </w:rPr>
        <w:t xml:space="preserve">, the IESBA also recently </w:t>
      </w:r>
      <w:r w:rsidR="00A57454">
        <w:rPr>
          <w:rFonts w:ascii="Arial" w:hAnsi="Arial" w:cs="Arial"/>
          <w:sz w:val="20"/>
          <w:szCs w:val="20"/>
        </w:rPr>
        <w:t xml:space="preserve">finalized an expanded </w:t>
      </w:r>
      <w:r w:rsidR="00735A67" w:rsidRPr="00D77670">
        <w:rPr>
          <w:rFonts w:ascii="Arial" w:hAnsi="Arial" w:cs="Arial"/>
          <w:sz w:val="20"/>
          <w:szCs w:val="20"/>
        </w:rPr>
        <w:t xml:space="preserve">definition of </w:t>
      </w:r>
      <w:r w:rsidR="00EF3883">
        <w:rPr>
          <w:rFonts w:ascii="Arial" w:hAnsi="Arial" w:cs="Arial"/>
          <w:sz w:val="20"/>
          <w:szCs w:val="20"/>
        </w:rPr>
        <w:t xml:space="preserve">a </w:t>
      </w:r>
      <w:r w:rsidR="00735A67" w:rsidRPr="00D77670">
        <w:rPr>
          <w:rFonts w:ascii="Arial" w:hAnsi="Arial" w:cs="Arial"/>
          <w:sz w:val="20"/>
          <w:szCs w:val="20"/>
        </w:rPr>
        <w:t>PIE</w:t>
      </w:r>
      <w:r w:rsidR="00E3259C" w:rsidRPr="00D77670">
        <w:rPr>
          <w:rFonts w:ascii="Arial" w:hAnsi="Arial" w:cs="Arial"/>
          <w:sz w:val="20"/>
          <w:szCs w:val="20"/>
        </w:rPr>
        <w:t xml:space="preserve"> to include more mandatory categories </w:t>
      </w:r>
      <w:r w:rsidR="00EF3883">
        <w:rPr>
          <w:rFonts w:ascii="Arial" w:hAnsi="Arial" w:cs="Arial"/>
          <w:sz w:val="20"/>
          <w:szCs w:val="20"/>
        </w:rPr>
        <w:t xml:space="preserve">of entities </w:t>
      </w:r>
      <w:r w:rsidR="00085FD6" w:rsidRPr="00D77670">
        <w:rPr>
          <w:rFonts w:ascii="Arial" w:hAnsi="Arial" w:cs="Arial"/>
          <w:sz w:val="20"/>
          <w:szCs w:val="20"/>
        </w:rPr>
        <w:t>as PIEs.</w:t>
      </w:r>
      <w:r w:rsidR="00A84866">
        <w:rPr>
          <w:rFonts w:ascii="Arial" w:hAnsi="Arial" w:cs="Arial"/>
          <w:sz w:val="20"/>
          <w:szCs w:val="20"/>
        </w:rPr>
        <w:t xml:space="preserve"> </w:t>
      </w:r>
      <w:r w:rsidR="00D671C9">
        <w:rPr>
          <w:rFonts w:ascii="Arial" w:hAnsi="Arial" w:cs="Arial"/>
          <w:sz w:val="20"/>
          <w:szCs w:val="20"/>
        </w:rPr>
        <w:t xml:space="preserve">These </w:t>
      </w:r>
      <w:r w:rsidR="00C7772A">
        <w:rPr>
          <w:rFonts w:ascii="Arial" w:hAnsi="Arial" w:cs="Arial"/>
          <w:sz w:val="20"/>
          <w:szCs w:val="20"/>
        </w:rPr>
        <w:t>projects</w:t>
      </w:r>
      <w:r w:rsidR="00D671C9">
        <w:rPr>
          <w:rFonts w:ascii="Arial" w:hAnsi="Arial" w:cs="Arial"/>
          <w:sz w:val="20"/>
          <w:szCs w:val="20"/>
        </w:rPr>
        <w:t xml:space="preserve"> were </w:t>
      </w:r>
      <w:r w:rsidR="00BB4CAE">
        <w:rPr>
          <w:rFonts w:ascii="Arial" w:hAnsi="Arial" w:cs="Arial"/>
          <w:sz w:val="20"/>
          <w:szCs w:val="20"/>
        </w:rPr>
        <w:t>supported by the vast majority of stakeholders</w:t>
      </w:r>
      <w:r w:rsidR="006557F9">
        <w:rPr>
          <w:rFonts w:ascii="Arial" w:hAnsi="Arial" w:cs="Arial"/>
          <w:sz w:val="20"/>
          <w:szCs w:val="20"/>
        </w:rPr>
        <w:t xml:space="preserve">, </w:t>
      </w:r>
      <w:r w:rsidR="00BC45CD">
        <w:rPr>
          <w:rFonts w:ascii="Arial" w:hAnsi="Arial" w:cs="Arial"/>
          <w:sz w:val="20"/>
          <w:szCs w:val="20"/>
        </w:rPr>
        <w:t xml:space="preserve">recognizing </w:t>
      </w:r>
      <w:r w:rsidR="00CE2DCA">
        <w:rPr>
          <w:rFonts w:ascii="Arial" w:hAnsi="Arial" w:cs="Arial"/>
          <w:sz w:val="20"/>
          <w:szCs w:val="20"/>
        </w:rPr>
        <w:t xml:space="preserve">that </w:t>
      </w:r>
      <w:r w:rsidR="00E219A1">
        <w:rPr>
          <w:rFonts w:ascii="Arial" w:hAnsi="Arial" w:cs="Arial"/>
          <w:sz w:val="20"/>
          <w:szCs w:val="20"/>
        </w:rPr>
        <w:t>they a</w:t>
      </w:r>
      <w:r w:rsidR="002F3CA2">
        <w:rPr>
          <w:rFonts w:ascii="Arial" w:hAnsi="Arial" w:cs="Arial"/>
          <w:sz w:val="20"/>
          <w:szCs w:val="20"/>
        </w:rPr>
        <w:t xml:space="preserve">ddressed a number of important issues </w:t>
      </w:r>
      <w:r w:rsidR="00C7772A">
        <w:rPr>
          <w:rFonts w:ascii="Arial" w:hAnsi="Arial" w:cs="Arial"/>
          <w:sz w:val="20"/>
          <w:szCs w:val="20"/>
        </w:rPr>
        <w:t>in</w:t>
      </w:r>
      <w:r w:rsidR="00C87BE5">
        <w:rPr>
          <w:rFonts w:ascii="Arial" w:hAnsi="Arial" w:cs="Arial"/>
          <w:sz w:val="20"/>
          <w:szCs w:val="20"/>
        </w:rPr>
        <w:t xml:space="preserve"> </w:t>
      </w:r>
      <w:r w:rsidR="00BB07CD">
        <w:rPr>
          <w:rFonts w:ascii="Arial" w:hAnsi="Arial" w:cs="Arial"/>
          <w:sz w:val="20"/>
          <w:szCs w:val="20"/>
        </w:rPr>
        <w:t>the public interest</w:t>
      </w:r>
      <w:r w:rsidR="00524975">
        <w:rPr>
          <w:rFonts w:ascii="Arial" w:hAnsi="Arial" w:cs="Arial"/>
          <w:sz w:val="20"/>
          <w:szCs w:val="20"/>
        </w:rPr>
        <w:t>.</w:t>
      </w:r>
      <w:r w:rsidR="00C7772A">
        <w:rPr>
          <w:rFonts w:ascii="Arial" w:hAnsi="Arial" w:cs="Arial"/>
          <w:sz w:val="20"/>
          <w:szCs w:val="20"/>
        </w:rPr>
        <w:t xml:space="preserve"> </w:t>
      </w:r>
    </w:p>
    <w:p w14:paraId="414D615F" w14:textId="6D3ED4A4" w:rsidR="00A93790" w:rsidRPr="00D77670" w:rsidRDefault="008A64EF" w:rsidP="00337667">
      <w:pPr>
        <w:spacing w:before="120" w:after="120" w:line="280" w:lineRule="exact"/>
        <w:jc w:val="both"/>
        <w:rPr>
          <w:rFonts w:ascii="Arial" w:hAnsi="Arial" w:cs="Arial"/>
          <w:sz w:val="20"/>
          <w:szCs w:val="20"/>
        </w:rPr>
      </w:pPr>
      <w:r w:rsidRPr="00D77670">
        <w:rPr>
          <w:rFonts w:ascii="Arial" w:hAnsi="Arial" w:cs="Arial"/>
          <w:sz w:val="20"/>
          <w:szCs w:val="20"/>
        </w:rPr>
        <w:t xml:space="preserve">Since </w:t>
      </w:r>
      <w:r w:rsidR="004D0CF5">
        <w:rPr>
          <w:rFonts w:ascii="Arial" w:hAnsi="Arial" w:cs="Arial"/>
          <w:sz w:val="20"/>
          <w:szCs w:val="20"/>
        </w:rPr>
        <w:t>the</w:t>
      </w:r>
      <w:r w:rsidR="004D0CF5" w:rsidRPr="00D77670">
        <w:rPr>
          <w:rFonts w:ascii="Arial" w:hAnsi="Arial" w:cs="Arial"/>
          <w:sz w:val="20"/>
          <w:szCs w:val="20"/>
        </w:rPr>
        <w:t xml:space="preserve"> </w:t>
      </w:r>
      <w:r w:rsidR="00944BF4" w:rsidRPr="00D77670">
        <w:rPr>
          <w:rFonts w:ascii="Arial" w:hAnsi="Arial" w:cs="Arial"/>
          <w:sz w:val="20"/>
          <w:szCs w:val="20"/>
        </w:rPr>
        <w:t xml:space="preserve">release </w:t>
      </w:r>
      <w:r w:rsidR="004D0CF5">
        <w:rPr>
          <w:rFonts w:ascii="Arial" w:hAnsi="Arial" w:cs="Arial"/>
          <w:sz w:val="20"/>
          <w:szCs w:val="20"/>
        </w:rPr>
        <w:t xml:space="preserve">of the restructured Code </w:t>
      </w:r>
      <w:r w:rsidR="001F7497" w:rsidRPr="00D77670">
        <w:rPr>
          <w:rFonts w:ascii="Arial" w:hAnsi="Arial" w:cs="Arial"/>
          <w:sz w:val="20"/>
          <w:szCs w:val="20"/>
        </w:rPr>
        <w:t>in 2018</w:t>
      </w:r>
      <w:r w:rsidR="00944BF4" w:rsidRPr="00D77670">
        <w:rPr>
          <w:rFonts w:ascii="Arial" w:hAnsi="Arial" w:cs="Arial"/>
          <w:sz w:val="20"/>
          <w:szCs w:val="20"/>
        </w:rPr>
        <w:t xml:space="preserve">, the IESBA has </w:t>
      </w:r>
      <w:r w:rsidR="001F7497" w:rsidRPr="00D77670">
        <w:rPr>
          <w:rFonts w:ascii="Arial" w:hAnsi="Arial" w:cs="Arial"/>
          <w:sz w:val="20"/>
          <w:szCs w:val="20"/>
        </w:rPr>
        <w:t xml:space="preserve">also </w:t>
      </w:r>
      <w:r w:rsidR="00944BF4" w:rsidRPr="00D77670">
        <w:rPr>
          <w:rFonts w:ascii="Arial" w:hAnsi="Arial" w:cs="Arial"/>
          <w:sz w:val="20"/>
          <w:szCs w:val="20"/>
        </w:rPr>
        <w:t xml:space="preserve">worked closely with </w:t>
      </w:r>
      <w:r w:rsidR="004D0CF5">
        <w:rPr>
          <w:rFonts w:ascii="Arial" w:hAnsi="Arial" w:cs="Arial"/>
          <w:sz w:val="20"/>
          <w:szCs w:val="20"/>
        </w:rPr>
        <w:t>the International Federation of Accountants (</w:t>
      </w:r>
      <w:r w:rsidR="00136A38" w:rsidRPr="00D77670">
        <w:rPr>
          <w:rFonts w:ascii="Arial" w:hAnsi="Arial" w:cs="Arial"/>
          <w:sz w:val="20"/>
          <w:szCs w:val="20"/>
        </w:rPr>
        <w:t>IFAC</w:t>
      </w:r>
      <w:r w:rsidR="004D0CF5">
        <w:rPr>
          <w:rFonts w:ascii="Arial" w:hAnsi="Arial" w:cs="Arial"/>
          <w:sz w:val="20"/>
          <w:szCs w:val="20"/>
        </w:rPr>
        <w:t>)</w:t>
      </w:r>
      <w:r w:rsidR="00136A38" w:rsidRPr="00D77670">
        <w:rPr>
          <w:rFonts w:ascii="Arial" w:hAnsi="Arial" w:cs="Arial"/>
          <w:sz w:val="20"/>
          <w:szCs w:val="20"/>
        </w:rPr>
        <w:t xml:space="preserve"> to promote adoption </w:t>
      </w:r>
      <w:r w:rsidR="00A5095E" w:rsidRPr="00D77670">
        <w:rPr>
          <w:rFonts w:ascii="Arial" w:hAnsi="Arial" w:cs="Arial"/>
          <w:sz w:val="20"/>
          <w:szCs w:val="20"/>
        </w:rPr>
        <w:t xml:space="preserve">and implementation </w:t>
      </w:r>
      <w:r w:rsidR="00136A38" w:rsidRPr="00D77670">
        <w:rPr>
          <w:rFonts w:ascii="Arial" w:hAnsi="Arial" w:cs="Arial"/>
          <w:sz w:val="20"/>
          <w:szCs w:val="20"/>
        </w:rPr>
        <w:t xml:space="preserve">of the </w:t>
      </w:r>
      <w:r w:rsidR="00C9568B" w:rsidRPr="00D77670">
        <w:rPr>
          <w:rFonts w:ascii="Arial" w:hAnsi="Arial" w:cs="Arial"/>
          <w:sz w:val="20"/>
          <w:szCs w:val="20"/>
        </w:rPr>
        <w:t>Code</w:t>
      </w:r>
      <w:r w:rsidR="00ED71EF" w:rsidRPr="00D77670">
        <w:rPr>
          <w:rFonts w:ascii="Arial" w:hAnsi="Arial" w:cs="Arial"/>
          <w:sz w:val="20"/>
          <w:szCs w:val="20"/>
        </w:rPr>
        <w:t xml:space="preserve"> </w:t>
      </w:r>
      <w:r w:rsidR="004B1A5D" w:rsidRPr="00D77670">
        <w:rPr>
          <w:rFonts w:ascii="Arial" w:hAnsi="Arial" w:cs="Arial"/>
          <w:sz w:val="20"/>
          <w:szCs w:val="20"/>
        </w:rPr>
        <w:t xml:space="preserve">through </w:t>
      </w:r>
      <w:r w:rsidR="002E1809">
        <w:rPr>
          <w:rFonts w:ascii="Arial" w:hAnsi="Arial" w:cs="Arial"/>
          <w:sz w:val="20"/>
          <w:szCs w:val="20"/>
        </w:rPr>
        <w:t xml:space="preserve">various </w:t>
      </w:r>
      <w:r w:rsidR="00F32B12" w:rsidRPr="00D77670">
        <w:rPr>
          <w:rFonts w:ascii="Arial" w:hAnsi="Arial" w:cs="Arial"/>
          <w:sz w:val="20"/>
          <w:szCs w:val="20"/>
        </w:rPr>
        <w:t xml:space="preserve">activities </w:t>
      </w:r>
      <w:r w:rsidR="00836411" w:rsidRPr="00D77670">
        <w:rPr>
          <w:rFonts w:ascii="Arial" w:hAnsi="Arial" w:cs="Arial"/>
          <w:sz w:val="20"/>
          <w:szCs w:val="20"/>
        </w:rPr>
        <w:t xml:space="preserve">including </w:t>
      </w:r>
      <w:r w:rsidR="00357BCB">
        <w:rPr>
          <w:rFonts w:ascii="Arial" w:hAnsi="Arial" w:cs="Arial"/>
          <w:sz w:val="20"/>
          <w:szCs w:val="20"/>
        </w:rPr>
        <w:t xml:space="preserve">the </w:t>
      </w:r>
      <w:r w:rsidR="00362DA5">
        <w:rPr>
          <w:rFonts w:ascii="Arial" w:hAnsi="Arial" w:cs="Arial"/>
          <w:sz w:val="20"/>
          <w:szCs w:val="20"/>
        </w:rPr>
        <w:t xml:space="preserve">publication of </w:t>
      </w:r>
      <w:r w:rsidR="00B7439F">
        <w:rPr>
          <w:rFonts w:ascii="Arial" w:hAnsi="Arial" w:cs="Arial"/>
          <w:sz w:val="20"/>
          <w:szCs w:val="20"/>
        </w:rPr>
        <w:t xml:space="preserve">awareness-raising </w:t>
      </w:r>
      <w:r w:rsidR="00362DA5">
        <w:rPr>
          <w:rFonts w:ascii="Arial" w:hAnsi="Arial" w:cs="Arial"/>
          <w:sz w:val="20"/>
          <w:szCs w:val="20"/>
        </w:rPr>
        <w:t>materials</w:t>
      </w:r>
      <w:r w:rsidR="00B7439F">
        <w:rPr>
          <w:rFonts w:ascii="Arial" w:hAnsi="Arial" w:cs="Arial"/>
          <w:sz w:val="20"/>
          <w:szCs w:val="20"/>
        </w:rPr>
        <w:t xml:space="preserve">, </w:t>
      </w:r>
      <w:r w:rsidR="00D46D10">
        <w:rPr>
          <w:rFonts w:ascii="Arial" w:hAnsi="Arial" w:cs="Arial"/>
          <w:sz w:val="20"/>
          <w:szCs w:val="20"/>
        </w:rPr>
        <w:t xml:space="preserve">global </w:t>
      </w:r>
      <w:r w:rsidR="00836411" w:rsidRPr="00D77670">
        <w:rPr>
          <w:rFonts w:ascii="Arial" w:hAnsi="Arial" w:cs="Arial"/>
          <w:sz w:val="20"/>
          <w:szCs w:val="20"/>
        </w:rPr>
        <w:t>webinars</w:t>
      </w:r>
      <w:r w:rsidR="00B7439F">
        <w:rPr>
          <w:rFonts w:ascii="Arial" w:hAnsi="Arial" w:cs="Arial"/>
          <w:sz w:val="20"/>
          <w:szCs w:val="20"/>
        </w:rPr>
        <w:t xml:space="preserve"> and</w:t>
      </w:r>
      <w:r w:rsidR="00836411" w:rsidRPr="00D77670">
        <w:rPr>
          <w:rFonts w:ascii="Arial" w:hAnsi="Arial" w:cs="Arial"/>
          <w:sz w:val="20"/>
          <w:szCs w:val="20"/>
        </w:rPr>
        <w:t xml:space="preserve"> </w:t>
      </w:r>
      <w:r w:rsidR="00B32BC8" w:rsidRPr="00D77670">
        <w:rPr>
          <w:rFonts w:ascii="Arial" w:hAnsi="Arial" w:cs="Arial"/>
          <w:sz w:val="20"/>
          <w:szCs w:val="20"/>
        </w:rPr>
        <w:t>outreach</w:t>
      </w:r>
      <w:r w:rsidR="002E1809">
        <w:rPr>
          <w:rFonts w:ascii="Arial" w:hAnsi="Arial" w:cs="Arial"/>
          <w:sz w:val="20"/>
          <w:szCs w:val="20"/>
        </w:rPr>
        <w:t xml:space="preserve"> to stakeholders</w:t>
      </w:r>
      <w:r w:rsidR="005F5BA3" w:rsidRPr="00D77670">
        <w:rPr>
          <w:rFonts w:ascii="Arial" w:hAnsi="Arial" w:cs="Arial"/>
          <w:sz w:val="20"/>
          <w:szCs w:val="20"/>
        </w:rPr>
        <w:t xml:space="preserve">. To </w:t>
      </w:r>
      <w:r w:rsidR="00F1541A" w:rsidRPr="00D77670">
        <w:rPr>
          <w:rFonts w:ascii="Arial" w:hAnsi="Arial" w:cs="Arial"/>
          <w:sz w:val="20"/>
          <w:szCs w:val="20"/>
        </w:rPr>
        <w:t xml:space="preserve">coincide with the </w:t>
      </w:r>
      <w:r w:rsidR="005229B0" w:rsidRPr="00D77670">
        <w:rPr>
          <w:rFonts w:ascii="Arial" w:hAnsi="Arial" w:cs="Arial"/>
          <w:sz w:val="20"/>
          <w:szCs w:val="20"/>
        </w:rPr>
        <w:t xml:space="preserve">effective date of the </w:t>
      </w:r>
      <w:r w:rsidR="00F1541A" w:rsidRPr="00D77670">
        <w:rPr>
          <w:rFonts w:ascii="Arial" w:hAnsi="Arial" w:cs="Arial"/>
          <w:sz w:val="20"/>
          <w:szCs w:val="20"/>
        </w:rPr>
        <w:t xml:space="preserve">restructured </w:t>
      </w:r>
      <w:r w:rsidR="005229B0" w:rsidRPr="00D77670">
        <w:rPr>
          <w:rFonts w:ascii="Arial" w:hAnsi="Arial" w:cs="Arial"/>
          <w:sz w:val="20"/>
          <w:szCs w:val="20"/>
        </w:rPr>
        <w:t xml:space="preserve">Code and to </w:t>
      </w:r>
      <w:r w:rsidR="005F5BA3" w:rsidRPr="00D77670">
        <w:rPr>
          <w:rFonts w:ascii="Arial" w:hAnsi="Arial" w:cs="Arial"/>
          <w:sz w:val="20"/>
          <w:szCs w:val="20"/>
        </w:rPr>
        <w:t xml:space="preserve">make the Code </w:t>
      </w:r>
      <w:r w:rsidR="00880741">
        <w:rPr>
          <w:rFonts w:ascii="Arial" w:hAnsi="Arial" w:cs="Arial"/>
          <w:sz w:val="20"/>
          <w:szCs w:val="20"/>
        </w:rPr>
        <w:t xml:space="preserve">even </w:t>
      </w:r>
      <w:r w:rsidR="005F5BA3" w:rsidRPr="00D77670">
        <w:rPr>
          <w:rFonts w:ascii="Arial" w:hAnsi="Arial" w:cs="Arial"/>
          <w:sz w:val="20"/>
          <w:szCs w:val="20"/>
        </w:rPr>
        <w:t xml:space="preserve">more </w:t>
      </w:r>
      <w:r w:rsidR="00880741">
        <w:rPr>
          <w:rFonts w:ascii="Arial" w:hAnsi="Arial" w:cs="Arial"/>
          <w:sz w:val="20"/>
          <w:szCs w:val="20"/>
        </w:rPr>
        <w:t xml:space="preserve">accessible </w:t>
      </w:r>
      <w:r w:rsidR="005F5BA3" w:rsidRPr="00D77670">
        <w:rPr>
          <w:rFonts w:ascii="Arial" w:hAnsi="Arial" w:cs="Arial"/>
          <w:sz w:val="20"/>
          <w:szCs w:val="20"/>
        </w:rPr>
        <w:t xml:space="preserve">and </w:t>
      </w:r>
      <w:r w:rsidR="00911CC6" w:rsidRPr="00D77670">
        <w:rPr>
          <w:rFonts w:ascii="Arial" w:hAnsi="Arial" w:cs="Arial"/>
          <w:sz w:val="20"/>
          <w:szCs w:val="20"/>
        </w:rPr>
        <w:t xml:space="preserve">easier to navigate, </w:t>
      </w:r>
      <w:r w:rsidR="00880741">
        <w:rPr>
          <w:rFonts w:ascii="Arial" w:hAnsi="Arial" w:cs="Arial"/>
          <w:sz w:val="20"/>
          <w:szCs w:val="20"/>
        </w:rPr>
        <w:t xml:space="preserve">the </w:t>
      </w:r>
      <w:r w:rsidR="00AB2747" w:rsidRPr="00D77670">
        <w:rPr>
          <w:rFonts w:ascii="Arial" w:hAnsi="Arial" w:cs="Arial"/>
          <w:sz w:val="20"/>
          <w:szCs w:val="20"/>
        </w:rPr>
        <w:t xml:space="preserve">IESBA launched </w:t>
      </w:r>
      <w:r w:rsidR="00911CC6" w:rsidRPr="00D77670">
        <w:rPr>
          <w:rFonts w:ascii="Arial" w:hAnsi="Arial" w:cs="Arial"/>
          <w:sz w:val="20"/>
          <w:szCs w:val="20"/>
        </w:rPr>
        <w:t xml:space="preserve">the eCode </w:t>
      </w:r>
      <w:r w:rsidR="00F1541A" w:rsidRPr="00D77670">
        <w:rPr>
          <w:rFonts w:ascii="Arial" w:hAnsi="Arial" w:cs="Arial"/>
          <w:sz w:val="20"/>
          <w:szCs w:val="20"/>
        </w:rPr>
        <w:t>in 201</w:t>
      </w:r>
      <w:r w:rsidR="005229B0" w:rsidRPr="00D77670">
        <w:rPr>
          <w:rFonts w:ascii="Arial" w:hAnsi="Arial" w:cs="Arial"/>
          <w:sz w:val="20"/>
          <w:szCs w:val="20"/>
        </w:rPr>
        <w:t>9</w:t>
      </w:r>
      <w:r w:rsidR="008C6643" w:rsidRPr="00D77670">
        <w:rPr>
          <w:rFonts w:ascii="Arial" w:hAnsi="Arial" w:cs="Arial"/>
          <w:sz w:val="20"/>
          <w:szCs w:val="20"/>
        </w:rPr>
        <w:t xml:space="preserve"> </w:t>
      </w:r>
      <w:r w:rsidR="00476F72">
        <w:rPr>
          <w:rFonts w:ascii="Arial" w:hAnsi="Arial" w:cs="Arial"/>
          <w:sz w:val="20"/>
          <w:szCs w:val="20"/>
        </w:rPr>
        <w:t xml:space="preserve">in collaboration with </w:t>
      </w:r>
      <w:r w:rsidR="008C6643" w:rsidRPr="00D77670">
        <w:rPr>
          <w:rFonts w:ascii="Arial" w:hAnsi="Arial" w:cs="Arial"/>
          <w:sz w:val="20"/>
          <w:szCs w:val="20"/>
        </w:rPr>
        <w:t>IFAC</w:t>
      </w:r>
      <w:r w:rsidR="00712CE5" w:rsidRPr="00D77670">
        <w:rPr>
          <w:rFonts w:ascii="Arial" w:hAnsi="Arial" w:cs="Arial"/>
          <w:sz w:val="20"/>
          <w:szCs w:val="20"/>
        </w:rPr>
        <w:t xml:space="preserve">. </w:t>
      </w:r>
      <w:r w:rsidR="004B150B">
        <w:rPr>
          <w:rFonts w:ascii="Arial" w:hAnsi="Arial" w:cs="Arial"/>
          <w:sz w:val="20"/>
          <w:szCs w:val="20"/>
        </w:rPr>
        <w:t xml:space="preserve">The eCode is now part of the </w:t>
      </w:r>
      <w:r w:rsidR="0004595F">
        <w:rPr>
          <w:rFonts w:ascii="Arial" w:hAnsi="Arial" w:cs="Arial"/>
          <w:sz w:val="20"/>
          <w:szCs w:val="20"/>
        </w:rPr>
        <w:t>electronic International Standards (</w:t>
      </w:r>
      <w:hyperlink r:id="rId22" w:history="1">
        <w:r w:rsidR="0004595F" w:rsidRPr="00621905">
          <w:rPr>
            <w:rStyle w:val="Hyperlink"/>
            <w:rFonts w:ascii="Arial" w:hAnsi="Arial" w:cs="Arial"/>
            <w:sz w:val="20"/>
            <w:szCs w:val="20"/>
          </w:rPr>
          <w:t>eIS</w:t>
        </w:r>
      </w:hyperlink>
      <w:r w:rsidR="0004595F">
        <w:rPr>
          <w:rFonts w:ascii="Arial" w:hAnsi="Arial" w:cs="Arial"/>
          <w:sz w:val="20"/>
          <w:szCs w:val="20"/>
        </w:rPr>
        <w:t xml:space="preserve">) platform </w:t>
      </w:r>
      <w:r w:rsidR="00621905">
        <w:rPr>
          <w:rFonts w:ascii="Arial" w:hAnsi="Arial" w:cs="Arial"/>
          <w:sz w:val="20"/>
          <w:szCs w:val="20"/>
        </w:rPr>
        <w:t>developed by IFAC.</w:t>
      </w:r>
    </w:p>
    <w:p w14:paraId="294D8476" w14:textId="39C19B66" w:rsidR="000E4D6B" w:rsidRPr="00D77670" w:rsidRDefault="00D23D1F" w:rsidP="00337667">
      <w:pPr>
        <w:spacing w:before="120" w:after="120" w:line="280" w:lineRule="exact"/>
        <w:jc w:val="both"/>
        <w:rPr>
          <w:rFonts w:ascii="Arial" w:hAnsi="Arial" w:cs="Arial"/>
          <w:sz w:val="20"/>
          <w:szCs w:val="20"/>
        </w:rPr>
      </w:pPr>
      <w:r>
        <w:rPr>
          <w:rFonts w:ascii="Arial" w:hAnsi="Arial" w:cs="Arial"/>
          <w:noProof/>
          <w:sz w:val="20"/>
          <w:szCs w:val="20"/>
        </w:rPr>
        <w:lastRenderedPageBreak/>
        <w:drawing>
          <wp:anchor distT="0" distB="0" distL="114300" distR="114300" simplePos="0" relativeHeight="251658242" behindDoc="0" locked="0" layoutInCell="1" allowOverlap="1" wp14:anchorId="18A11FDB" wp14:editId="2538C45F">
            <wp:simplePos x="0" y="0"/>
            <wp:positionH relativeFrom="margin">
              <wp:align>right</wp:align>
            </wp:positionH>
            <wp:positionV relativeFrom="margin">
              <wp:posOffset>12700</wp:posOffset>
            </wp:positionV>
            <wp:extent cx="2693035" cy="18161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303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DC2" w:rsidRPr="00D77670">
        <w:rPr>
          <w:rFonts w:ascii="Arial" w:hAnsi="Arial" w:cs="Arial"/>
          <w:sz w:val="20"/>
          <w:szCs w:val="20"/>
        </w:rPr>
        <w:t xml:space="preserve">As the IESBA </w:t>
      </w:r>
      <w:r w:rsidR="006256EA" w:rsidRPr="00D77670">
        <w:rPr>
          <w:rFonts w:ascii="Arial" w:hAnsi="Arial" w:cs="Arial"/>
          <w:sz w:val="20"/>
          <w:szCs w:val="20"/>
        </w:rPr>
        <w:t>begin</w:t>
      </w:r>
      <w:r w:rsidR="00621905">
        <w:rPr>
          <w:rFonts w:ascii="Arial" w:hAnsi="Arial" w:cs="Arial"/>
          <w:sz w:val="20"/>
          <w:szCs w:val="20"/>
        </w:rPr>
        <w:t>s</w:t>
      </w:r>
      <w:r w:rsidR="006256EA" w:rsidRPr="00D77670">
        <w:rPr>
          <w:rFonts w:ascii="Arial" w:hAnsi="Arial" w:cs="Arial"/>
          <w:sz w:val="20"/>
          <w:szCs w:val="20"/>
        </w:rPr>
        <w:t xml:space="preserve"> to contemplate </w:t>
      </w:r>
      <w:r w:rsidR="00681DC2" w:rsidRPr="00D77670">
        <w:rPr>
          <w:rFonts w:ascii="Arial" w:hAnsi="Arial" w:cs="Arial"/>
          <w:sz w:val="20"/>
          <w:szCs w:val="20"/>
        </w:rPr>
        <w:t>its strategic direction for the new SWP</w:t>
      </w:r>
      <w:r w:rsidR="00834F4D" w:rsidRPr="00D77670">
        <w:rPr>
          <w:rFonts w:ascii="Arial" w:hAnsi="Arial" w:cs="Arial"/>
          <w:sz w:val="20"/>
          <w:szCs w:val="20"/>
        </w:rPr>
        <w:t xml:space="preserve"> </w:t>
      </w:r>
      <w:r w:rsidR="00CF0315" w:rsidRPr="00D77670">
        <w:rPr>
          <w:rFonts w:ascii="Arial" w:hAnsi="Arial" w:cs="Arial"/>
          <w:sz w:val="20"/>
          <w:szCs w:val="20"/>
        </w:rPr>
        <w:t xml:space="preserve">and </w:t>
      </w:r>
      <w:r w:rsidR="00834F4D" w:rsidRPr="00D77670">
        <w:rPr>
          <w:rFonts w:ascii="Arial" w:hAnsi="Arial" w:cs="Arial"/>
          <w:sz w:val="20"/>
          <w:szCs w:val="20"/>
        </w:rPr>
        <w:t>develop</w:t>
      </w:r>
      <w:r w:rsidR="00CF0315" w:rsidRPr="00D77670">
        <w:rPr>
          <w:rFonts w:ascii="Arial" w:hAnsi="Arial" w:cs="Arial"/>
          <w:sz w:val="20"/>
          <w:szCs w:val="20"/>
        </w:rPr>
        <w:t>s</w:t>
      </w:r>
      <w:r w:rsidR="00834F4D" w:rsidRPr="00D77670">
        <w:rPr>
          <w:rFonts w:ascii="Arial" w:hAnsi="Arial" w:cs="Arial"/>
          <w:sz w:val="20"/>
          <w:szCs w:val="20"/>
        </w:rPr>
        <w:t xml:space="preserve"> the next cycle’s</w:t>
      </w:r>
      <w:r w:rsidR="007511A4">
        <w:rPr>
          <w:rFonts w:ascii="Arial" w:hAnsi="Arial" w:cs="Arial"/>
          <w:sz w:val="20"/>
          <w:szCs w:val="20"/>
        </w:rPr>
        <w:t xml:space="preserve"> work plan</w:t>
      </w:r>
      <w:r w:rsidR="00681DC2" w:rsidRPr="00D77670">
        <w:rPr>
          <w:rFonts w:ascii="Arial" w:hAnsi="Arial" w:cs="Arial"/>
          <w:sz w:val="20"/>
          <w:szCs w:val="20"/>
        </w:rPr>
        <w:t xml:space="preserve">, </w:t>
      </w:r>
      <w:r w:rsidR="00834F4D" w:rsidRPr="00D77670">
        <w:rPr>
          <w:rFonts w:ascii="Arial" w:hAnsi="Arial" w:cs="Arial"/>
          <w:sz w:val="20"/>
          <w:szCs w:val="20"/>
        </w:rPr>
        <w:t xml:space="preserve">it will take into account </w:t>
      </w:r>
      <w:r w:rsidR="006D4AC4" w:rsidRPr="00D77670">
        <w:rPr>
          <w:rFonts w:ascii="Arial" w:hAnsi="Arial" w:cs="Arial"/>
          <w:sz w:val="20"/>
          <w:szCs w:val="20"/>
        </w:rPr>
        <w:t xml:space="preserve">the new organizational structure, governance and processes that will be implemented </w:t>
      </w:r>
      <w:r w:rsidR="008916FE">
        <w:rPr>
          <w:rFonts w:ascii="Arial" w:hAnsi="Arial" w:cs="Arial"/>
          <w:sz w:val="20"/>
          <w:szCs w:val="20"/>
        </w:rPr>
        <w:t xml:space="preserve">for </w:t>
      </w:r>
      <w:r w:rsidR="006D4AC4" w:rsidRPr="00D77670">
        <w:rPr>
          <w:rFonts w:ascii="Arial" w:hAnsi="Arial" w:cs="Arial"/>
          <w:sz w:val="20"/>
          <w:szCs w:val="20"/>
        </w:rPr>
        <w:t>both the IESBA and the</w:t>
      </w:r>
      <w:r w:rsidR="00E01FD5" w:rsidRPr="00D77670">
        <w:rPr>
          <w:rFonts w:ascii="Arial" w:hAnsi="Arial" w:cs="Arial"/>
          <w:sz w:val="20"/>
          <w:szCs w:val="20"/>
        </w:rPr>
        <w:t xml:space="preserve"> </w:t>
      </w:r>
      <w:r w:rsidR="006D4AC4" w:rsidRPr="00D77670">
        <w:rPr>
          <w:rFonts w:ascii="Arial" w:hAnsi="Arial" w:cs="Arial"/>
          <w:sz w:val="20"/>
          <w:szCs w:val="20"/>
        </w:rPr>
        <w:t xml:space="preserve">IAASB </w:t>
      </w:r>
      <w:r w:rsidR="00E01FD5" w:rsidRPr="00D77670">
        <w:rPr>
          <w:rFonts w:ascii="Arial" w:hAnsi="Arial" w:cs="Arial"/>
          <w:sz w:val="20"/>
          <w:szCs w:val="20"/>
        </w:rPr>
        <w:t xml:space="preserve">over the next few years </w:t>
      </w:r>
      <w:r w:rsidR="006D4AC4" w:rsidRPr="00D77670">
        <w:rPr>
          <w:rFonts w:ascii="Arial" w:hAnsi="Arial" w:cs="Arial"/>
          <w:sz w:val="20"/>
          <w:szCs w:val="20"/>
        </w:rPr>
        <w:t xml:space="preserve">as a result of </w:t>
      </w:r>
      <w:r w:rsidR="00CF0315" w:rsidRPr="00D77670">
        <w:rPr>
          <w:rFonts w:ascii="Arial" w:hAnsi="Arial" w:cs="Arial"/>
          <w:sz w:val="20"/>
          <w:szCs w:val="20"/>
        </w:rPr>
        <w:t xml:space="preserve">the </w:t>
      </w:r>
      <w:r w:rsidR="006D4AC4" w:rsidRPr="00D77670">
        <w:rPr>
          <w:rFonts w:ascii="Arial" w:hAnsi="Arial" w:cs="Arial"/>
          <w:sz w:val="20"/>
          <w:szCs w:val="20"/>
        </w:rPr>
        <w:t xml:space="preserve">Monitoring Group’s </w:t>
      </w:r>
      <w:r w:rsidR="00E01FD5" w:rsidRPr="00D77670">
        <w:rPr>
          <w:rFonts w:ascii="Arial" w:hAnsi="Arial" w:cs="Arial"/>
          <w:sz w:val="20"/>
          <w:szCs w:val="20"/>
        </w:rPr>
        <w:t xml:space="preserve">(MG) </w:t>
      </w:r>
      <w:r w:rsidR="00E23EAD">
        <w:rPr>
          <w:rFonts w:ascii="Arial" w:hAnsi="Arial" w:cs="Arial"/>
          <w:sz w:val="20"/>
          <w:szCs w:val="20"/>
        </w:rPr>
        <w:t xml:space="preserve">July 2020 </w:t>
      </w:r>
      <w:r w:rsidR="00CF0315" w:rsidRPr="00D77670">
        <w:rPr>
          <w:rFonts w:ascii="Arial" w:hAnsi="Arial" w:cs="Arial"/>
          <w:sz w:val="20"/>
          <w:szCs w:val="20"/>
        </w:rPr>
        <w:t xml:space="preserve">recommendations, </w:t>
      </w:r>
      <w:hyperlink r:id="rId24" w:history="1">
        <w:r w:rsidR="00CF0315" w:rsidRPr="00D77670">
          <w:rPr>
            <w:rStyle w:val="Hyperlink"/>
            <w:rFonts w:ascii="Arial" w:hAnsi="Arial" w:cs="Arial"/>
            <w:i/>
            <w:iCs/>
            <w:sz w:val="20"/>
            <w:szCs w:val="20"/>
          </w:rPr>
          <w:t>Strengthening the International Audit and Ethics Standard-Setting System</w:t>
        </w:r>
      </w:hyperlink>
      <w:r w:rsidR="006D4AC4" w:rsidRPr="00D77670">
        <w:rPr>
          <w:rFonts w:ascii="Arial" w:hAnsi="Arial" w:cs="Arial"/>
          <w:sz w:val="20"/>
          <w:szCs w:val="20"/>
        </w:rPr>
        <w:t>.</w:t>
      </w:r>
      <w:r w:rsidR="00E01FD5" w:rsidRPr="00D77670">
        <w:rPr>
          <w:rFonts w:ascii="Arial" w:hAnsi="Arial" w:cs="Arial"/>
          <w:sz w:val="20"/>
          <w:szCs w:val="20"/>
        </w:rPr>
        <w:t xml:space="preserve"> The </w:t>
      </w:r>
      <w:r w:rsidR="00D1549D" w:rsidRPr="00D77670">
        <w:rPr>
          <w:rFonts w:ascii="Arial" w:hAnsi="Arial" w:cs="Arial"/>
          <w:sz w:val="20"/>
          <w:szCs w:val="20"/>
        </w:rPr>
        <w:t xml:space="preserve">MG </w:t>
      </w:r>
      <w:r w:rsidR="00E01FD5" w:rsidRPr="00D77670">
        <w:rPr>
          <w:rFonts w:ascii="Arial" w:hAnsi="Arial" w:cs="Arial"/>
          <w:sz w:val="20"/>
          <w:szCs w:val="20"/>
        </w:rPr>
        <w:t xml:space="preserve">recommendations aim to </w:t>
      </w:r>
      <w:r w:rsidR="00D61E6D" w:rsidRPr="00D77670">
        <w:rPr>
          <w:rFonts w:ascii="Arial" w:hAnsi="Arial" w:cs="Arial"/>
          <w:sz w:val="20"/>
          <w:szCs w:val="20"/>
        </w:rPr>
        <w:t>support and enhance the development of hig</w:t>
      </w:r>
      <w:r w:rsidR="00E92717" w:rsidRPr="00D77670">
        <w:rPr>
          <w:rFonts w:ascii="Arial" w:hAnsi="Arial" w:cs="Arial"/>
          <w:sz w:val="20"/>
          <w:szCs w:val="20"/>
        </w:rPr>
        <w:t>h-</w:t>
      </w:r>
      <w:r w:rsidR="00D61E6D" w:rsidRPr="00D77670">
        <w:rPr>
          <w:rFonts w:ascii="Arial" w:hAnsi="Arial" w:cs="Arial"/>
          <w:sz w:val="20"/>
          <w:szCs w:val="20"/>
        </w:rPr>
        <w:t xml:space="preserve">quality auditing and ethics </w:t>
      </w:r>
      <w:r w:rsidR="00E92717" w:rsidRPr="00D77670">
        <w:rPr>
          <w:rFonts w:ascii="Arial" w:hAnsi="Arial" w:cs="Arial"/>
          <w:sz w:val="20"/>
          <w:szCs w:val="20"/>
        </w:rPr>
        <w:t>standards</w:t>
      </w:r>
      <w:r w:rsidR="00D61E6D" w:rsidRPr="00D77670">
        <w:rPr>
          <w:rFonts w:ascii="Arial" w:hAnsi="Arial" w:cs="Arial"/>
          <w:sz w:val="20"/>
          <w:szCs w:val="20"/>
        </w:rPr>
        <w:t xml:space="preserve"> by the two Standard Setting Boards</w:t>
      </w:r>
      <w:r w:rsidR="00076D6D" w:rsidRPr="00D77670">
        <w:rPr>
          <w:rFonts w:ascii="Arial" w:hAnsi="Arial" w:cs="Arial"/>
          <w:sz w:val="20"/>
          <w:szCs w:val="20"/>
        </w:rPr>
        <w:t xml:space="preserve"> </w:t>
      </w:r>
      <w:r w:rsidR="008F3B99">
        <w:rPr>
          <w:rFonts w:ascii="Arial" w:hAnsi="Arial" w:cs="Arial"/>
          <w:sz w:val="20"/>
          <w:szCs w:val="20"/>
        </w:rPr>
        <w:t xml:space="preserve">(SSBs) </w:t>
      </w:r>
      <w:r w:rsidR="00076D6D" w:rsidRPr="00D77670">
        <w:rPr>
          <w:rFonts w:ascii="Arial" w:hAnsi="Arial" w:cs="Arial"/>
          <w:sz w:val="20"/>
          <w:szCs w:val="20"/>
        </w:rPr>
        <w:t>through the achievement of a multi-stakeholder structure, reinforcement of public interest consideration</w:t>
      </w:r>
      <w:r w:rsidR="00741108">
        <w:rPr>
          <w:rFonts w:ascii="Arial" w:hAnsi="Arial" w:cs="Arial"/>
          <w:sz w:val="20"/>
          <w:szCs w:val="20"/>
        </w:rPr>
        <w:t>s</w:t>
      </w:r>
      <w:r w:rsidR="00076D6D" w:rsidRPr="00D77670">
        <w:rPr>
          <w:rFonts w:ascii="Arial" w:hAnsi="Arial" w:cs="Arial"/>
          <w:sz w:val="20"/>
          <w:szCs w:val="20"/>
        </w:rPr>
        <w:t xml:space="preserve"> within the standards development process</w:t>
      </w:r>
      <w:r w:rsidR="00C01802">
        <w:rPr>
          <w:rFonts w:ascii="Arial" w:hAnsi="Arial" w:cs="Arial"/>
          <w:sz w:val="20"/>
          <w:szCs w:val="20"/>
        </w:rPr>
        <w:t>,</w:t>
      </w:r>
      <w:r w:rsidR="00076D6D" w:rsidRPr="00D77670">
        <w:rPr>
          <w:rFonts w:ascii="Arial" w:hAnsi="Arial" w:cs="Arial"/>
          <w:sz w:val="20"/>
          <w:szCs w:val="20"/>
        </w:rPr>
        <w:t xml:space="preserve"> and enhanced responsiveness to an accelerating pace of change. </w:t>
      </w:r>
    </w:p>
    <w:p w14:paraId="19D96526" w14:textId="2FB9E2DB" w:rsidR="004B2D32" w:rsidRPr="00D77670" w:rsidRDefault="00D61E6D" w:rsidP="007F6607">
      <w:pPr>
        <w:spacing w:before="120" w:after="0" w:line="280" w:lineRule="exact"/>
        <w:jc w:val="both"/>
        <w:rPr>
          <w:rFonts w:ascii="Arial" w:hAnsi="Arial" w:cs="Arial"/>
          <w:sz w:val="20"/>
          <w:szCs w:val="20"/>
        </w:rPr>
      </w:pPr>
      <w:r w:rsidRPr="00C76035">
        <w:rPr>
          <w:rFonts w:ascii="Arial" w:hAnsi="Arial" w:cs="Arial"/>
          <w:sz w:val="20"/>
          <w:szCs w:val="20"/>
        </w:rPr>
        <w:t>The MG recommendations</w:t>
      </w:r>
      <w:r w:rsidR="00E92717" w:rsidRPr="00C76035">
        <w:rPr>
          <w:rFonts w:ascii="Arial" w:hAnsi="Arial" w:cs="Arial"/>
          <w:sz w:val="20"/>
          <w:szCs w:val="20"/>
        </w:rPr>
        <w:t xml:space="preserve"> </w:t>
      </w:r>
      <w:r w:rsidR="00076D6D" w:rsidRPr="00C76035">
        <w:rPr>
          <w:rFonts w:ascii="Arial" w:hAnsi="Arial" w:cs="Arial"/>
          <w:sz w:val="20"/>
          <w:szCs w:val="20"/>
        </w:rPr>
        <w:t xml:space="preserve">also reinforce the importance of close </w:t>
      </w:r>
      <w:r w:rsidR="00A258E3" w:rsidRPr="00C76035">
        <w:rPr>
          <w:rFonts w:ascii="Arial" w:hAnsi="Arial" w:cs="Arial"/>
          <w:sz w:val="20"/>
          <w:szCs w:val="20"/>
        </w:rPr>
        <w:t xml:space="preserve">coordination </w:t>
      </w:r>
      <w:r w:rsidR="0016143C" w:rsidRPr="00C76035">
        <w:rPr>
          <w:rFonts w:ascii="Arial" w:hAnsi="Arial" w:cs="Arial"/>
          <w:sz w:val="20"/>
          <w:szCs w:val="20"/>
        </w:rPr>
        <w:t xml:space="preserve">between the IESBA and </w:t>
      </w:r>
      <w:r w:rsidR="00A258E3" w:rsidRPr="00C76035">
        <w:rPr>
          <w:rFonts w:ascii="Arial" w:hAnsi="Arial" w:cs="Arial"/>
          <w:sz w:val="20"/>
          <w:szCs w:val="20"/>
        </w:rPr>
        <w:t xml:space="preserve">the IAASB on topics </w:t>
      </w:r>
      <w:r w:rsidR="008F3B99" w:rsidRPr="00C76035">
        <w:rPr>
          <w:rFonts w:ascii="Arial" w:hAnsi="Arial" w:cs="Arial"/>
          <w:sz w:val="20"/>
          <w:szCs w:val="20"/>
        </w:rPr>
        <w:t>with</w:t>
      </w:r>
      <w:r w:rsidR="00535B83" w:rsidRPr="00C76035">
        <w:rPr>
          <w:rFonts w:ascii="Arial" w:hAnsi="Arial" w:cs="Arial"/>
          <w:sz w:val="20"/>
          <w:szCs w:val="20"/>
        </w:rPr>
        <w:t xml:space="preserve">in their respective </w:t>
      </w:r>
      <w:r w:rsidR="008F3B99" w:rsidRPr="00C76035">
        <w:rPr>
          <w:rFonts w:ascii="Arial" w:hAnsi="Arial" w:cs="Arial"/>
          <w:sz w:val="20"/>
          <w:szCs w:val="20"/>
        </w:rPr>
        <w:t>strategic work plan</w:t>
      </w:r>
      <w:r w:rsidR="00B01AD8">
        <w:rPr>
          <w:rFonts w:ascii="Arial" w:hAnsi="Arial" w:cs="Arial"/>
          <w:sz w:val="20"/>
          <w:szCs w:val="20"/>
        </w:rPr>
        <w:t>s</w:t>
      </w:r>
      <w:r w:rsidR="008F3B99" w:rsidRPr="00C76035">
        <w:rPr>
          <w:rFonts w:ascii="Arial" w:hAnsi="Arial" w:cs="Arial"/>
          <w:sz w:val="20"/>
          <w:szCs w:val="20"/>
        </w:rPr>
        <w:t xml:space="preserve"> </w:t>
      </w:r>
      <w:r w:rsidR="00535B83" w:rsidRPr="00C76035">
        <w:rPr>
          <w:rFonts w:ascii="Arial" w:hAnsi="Arial" w:cs="Arial"/>
          <w:sz w:val="20"/>
          <w:szCs w:val="20"/>
        </w:rPr>
        <w:t>that are of mutual interest</w:t>
      </w:r>
      <w:r w:rsidR="00A258E3" w:rsidRPr="00C76035">
        <w:rPr>
          <w:rFonts w:ascii="Arial" w:hAnsi="Arial" w:cs="Arial"/>
          <w:sz w:val="20"/>
          <w:szCs w:val="20"/>
        </w:rPr>
        <w:t xml:space="preserve">. </w:t>
      </w:r>
      <w:r w:rsidR="00B957E4" w:rsidRPr="00C76035">
        <w:rPr>
          <w:rFonts w:ascii="Arial" w:hAnsi="Arial" w:cs="Arial"/>
          <w:sz w:val="20"/>
          <w:szCs w:val="20"/>
        </w:rPr>
        <w:t>With this in mind</w:t>
      </w:r>
      <w:r w:rsidR="00AF38EA" w:rsidRPr="00C76035">
        <w:rPr>
          <w:rFonts w:ascii="Arial" w:hAnsi="Arial" w:cs="Arial"/>
          <w:sz w:val="20"/>
          <w:szCs w:val="20"/>
        </w:rPr>
        <w:t>, the</w:t>
      </w:r>
      <w:r w:rsidR="007437C2" w:rsidRPr="00C76035">
        <w:rPr>
          <w:rFonts w:ascii="Arial" w:hAnsi="Arial" w:cs="Arial"/>
          <w:sz w:val="20"/>
          <w:szCs w:val="20"/>
        </w:rPr>
        <w:t xml:space="preserve"> IESBA</w:t>
      </w:r>
      <w:r w:rsidR="00AF38EA" w:rsidRPr="00C76035">
        <w:rPr>
          <w:rFonts w:ascii="Arial" w:hAnsi="Arial" w:cs="Arial"/>
          <w:sz w:val="20"/>
          <w:szCs w:val="20"/>
        </w:rPr>
        <w:t xml:space="preserve"> </w:t>
      </w:r>
      <w:r w:rsidR="007437C2" w:rsidRPr="00C76035">
        <w:rPr>
          <w:rFonts w:ascii="Arial" w:hAnsi="Arial" w:cs="Arial"/>
          <w:sz w:val="20"/>
          <w:szCs w:val="20"/>
        </w:rPr>
        <w:t xml:space="preserve">is proposing to align the period of its next SWP with that of the IAASB’s </w:t>
      </w:r>
      <w:r w:rsidR="003362F5" w:rsidRPr="00C76035">
        <w:rPr>
          <w:rFonts w:ascii="Arial" w:hAnsi="Arial" w:cs="Arial"/>
          <w:sz w:val="20"/>
          <w:szCs w:val="20"/>
        </w:rPr>
        <w:t xml:space="preserve">next </w:t>
      </w:r>
      <w:r w:rsidR="007437C2" w:rsidRPr="00C76035">
        <w:rPr>
          <w:rFonts w:ascii="Arial" w:hAnsi="Arial" w:cs="Arial"/>
          <w:sz w:val="20"/>
          <w:szCs w:val="20"/>
        </w:rPr>
        <w:t>SWP</w:t>
      </w:r>
      <w:r w:rsidR="00364F7F" w:rsidRPr="00C76035">
        <w:rPr>
          <w:rFonts w:ascii="Arial" w:hAnsi="Arial" w:cs="Arial"/>
          <w:sz w:val="20"/>
          <w:szCs w:val="20"/>
        </w:rPr>
        <w:t>, i.e.,</w:t>
      </w:r>
      <w:r w:rsidR="007437C2" w:rsidRPr="00C76035">
        <w:rPr>
          <w:rFonts w:ascii="Arial" w:hAnsi="Arial" w:cs="Arial"/>
          <w:sz w:val="20"/>
          <w:szCs w:val="20"/>
        </w:rPr>
        <w:t xml:space="preserve"> </w:t>
      </w:r>
      <w:r w:rsidR="00364F7F" w:rsidRPr="00C76035">
        <w:rPr>
          <w:rFonts w:ascii="Arial" w:hAnsi="Arial" w:cs="Arial"/>
          <w:sz w:val="20"/>
          <w:szCs w:val="20"/>
        </w:rPr>
        <w:t xml:space="preserve">the </w:t>
      </w:r>
      <w:r w:rsidR="00185C4F" w:rsidRPr="00C76035">
        <w:rPr>
          <w:rFonts w:ascii="Arial" w:hAnsi="Arial" w:cs="Arial"/>
          <w:sz w:val="20"/>
          <w:szCs w:val="20"/>
        </w:rPr>
        <w:t>four-year period</w:t>
      </w:r>
      <w:r w:rsidR="00210D1C" w:rsidRPr="00C76035">
        <w:rPr>
          <w:rFonts w:ascii="Arial" w:hAnsi="Arial" w:cs="Arial"/>
          <w:sz w:val="20"/>
          <w:szCs w:val="20"/>
        </w:rPr>
        <w:t xml:space="preserve"> </w:t>
      </w:r>
      <w:r w:rsidR="00B07928" w:rsidRPr="00C76035">
        <w:rPr>
          <w:rFonts w:ascii="Arial" w:hAnsi="Arial" w:cs="Arial"/>
          <w:sz w:val="20"/>
          <w:szCs w:val="20"/>
        </w:rPr>
        <w:t xml:space="preserve">2024-2027. </w:t>
      </w:r>
      <w:r w:rsidR="00B549D3" w:rsidRPr="00C76035">
        <w:rPr>
          <w:rFonts w:ascii="Arial" w:hAnsi="Arial" w:cs="Arial"/>
          <w:sz w:val="20"/>
          <w:szCs w:val="20"/>
        </w:rPr>
        <w:t>Within their agreed framework of coordination, t</w:t>
      </w:r>
      <w:r w:rsidR="00B07928" w:rsidRPr="00C76035">
        <w:rPr>
          <w:rFonts w:ascii="Arial" w:hAnsi="Arial" w:cs="Arial"/>
          <w:sz w:val="20"/>
          <w:szCs w:val="20"/>
        </w:rPr>
        <w:t xml:space="preserve">he two </w:t>
      </w:r>
      <w:r w:rsidR="00B549D3" w:rsidRPr="00C76035">
        <w:rPr>
          <w:rFonts w:ascii="Arial" w:hAnsi="Arial" w:cs="Arial"/>
          <w:sz w:val="20"/>
          <w:szCs w:val="20"/>
        </w:rPr>
        <w:t xml:space="preserve">SSBs </w:t>
      </w:r>
      <w:r w:rsidR="00AF38EA" w:rsidRPr="00C76035">
        <w:rPr>
          <w:rFonts w:ascii="Arial" w:hAnsi="Arial" w:cs="Arial"/>
          <w:sz w:val="20"/>
          <w:szCs w:val="20"/>
        </w:rPr>
        <w:t xml:space="preserve">will </w:t>
      </w:r>
      <w:r w:rsidR="00B07928" w:rsidRPr="00C76035">
        <w:rPr>
          <w:rFonts w:ascii="Arial" w:hAnsi="Arial" w:cs="Arial"/>
          <w:sz w:val="20"/>
          <w:szCs w:val="20"/>
        </w:rPr>
        <w:t xml:space="preserve">also </w:t>
      </w:r>
      <w:r w:rsidR="00AF38EA" w:rsidRPr="00C76035">
        <w:rPr>
          <w:rFonts w:ascii="Arial" w:hAnsi="Arial" w:cs="Arial"/>
          <w:sz w:val="20"/>
          <w:szCs w:val="20"/>
        </w:rPr>
        <w:t>work closely</w:t>
      </w:r>
      <w:r w:rsidR="00B957E4" w:rsidRPr="00C76035">
        <w:rPr>
          <w:rFonts w:ascii="Arial" w:hAnsi="Arial" w:cs="Arial"/>
          <w:sz w:val="20"/>
          <w:szCs w:val="20"/>
        </w:rPr>
        <w:t xml:space="preserve"> </w:t>
      </w:r>
      <w:r w:rsidR="00535B83" w:rsidRPr="00C76035">
        <w:rPr>
          <w:rFonts w:ascii="Arial" w:hAnsi="Arial" w:cs="Arial"/>
          <w:sz w:val="20"/>
          <w:szCs w:val="20"/>
        </w:rPr>
        <w:t>to identify</w:t>
      </w:r>
      <w:r w:rsidR="00B957E4" w:rsidRPr="00C76035">
        <w:rPr>
          <w:rFonts w:ascii="Arial" w:hAnsi="Arial" w:cs="Arial"/>
          <w:sz w:val="20"/>
          <w:szCs w:val="20"/>
        </w:rPr>
        <w:t xml:space="preserve"> </w:t>
      </w:r>
      <w:r w:rsidR="00535B83" w:rsidRPr="00C76035">
        <w:rPr>
          <w:rFonts w:ascii="Arial" w:hAnsi="Arial" w:cs="Arial"/>
          <w:sz w:val="20"/>
          <w:szCs w:val="20"/>
        </w:rPr>
        <w:t xml:space="preserve">future </w:t>
      </w:r>
      <w:r w:rsidR="00B957E4" w:rsidRPr="00C76035">
        <w:rPr>
          <w:rFonts w:ascii="Arial" w:hAnsi="Arial" w:cs="Arial"/>
          <w:sz w:val="20"/>
          <w:szCs w:val="20"/>
        </w:rPr>
        <w:t xml:space="preserve">projects or work streams that </w:t>
      </w:r>
      <w:r w:rsidR="004B479D" w:rsidRPr="00C76035">
        <w:rPr>
          <w:rFonts w:ascii="Arial" w:hAnsi="Arial" w:cs="Arial"/>
          <w:sz w:val="20"/>
          <w:szCs w:val="20"/>
        </w:rPr>
        <w:t xml:space="preserve">address </w:t>
      </w:r>
      <w:r w:rsidR="00B957E4" w:rsidRPr="00C76035">
        <w:rPr>
          <w:rFonts w:ascii="Arial" w:hAnsi="Arial" w:cs="Arial"/>
          <w:sz w:val="20"/>
          <w:szCs w:val="20"/>
        </w:rPr>
        <w:t xml:space="preserve">topics </w:t>
      </w:r>
      <w:r w:rsidR="004B479D" w:rsidRPr="00C76035">
        <w:rPr>
          <w:rFonts w:ascii="Arial" w:hAnsi="Arial" w:cs="Arial"/>
          <w:sz w:val="20"/>
          <w:szCs w:val="20"/>
        </w:rPr>
        <w:t>or issues that overlap their</w:t>
      </w:r>
      <w:r w:rsidR="00BD5836" w:rsidRPr="00C76035">
        <w:rPr>
          <w:rFonts w:ascii="Arial" w:hAnsi="Arial" w:cs="Arial"/>
          <w:sz w:val="20"/>
          <w:szCs w:val="20"/>
        </w:rPr>
        <w:t xml:space="preserve"> </w:t>
      </w:r>
      <w:r w:rsidR="005A6D82">
        <w:rPr>
          <w:rFonts w:ascii="Arial" w:hAnsi="Arial" w:cs="Arial"/>
          <w:sz w:val="20"/>
          <w:szCs w:val="20"/>
        </w:rPr>
        <w:t xml:space="preserve">standard-setting </w:t>
      </w:r>
      <w:r w:rsidR="004B479D" w:rsidRPr="00C76035">
        <w:rPr>
          <w:rFonts w:ascii="Arial" w:hAnsi="Arial" w:cs="Arial"/>
          <w:sz w:val="20"/>
          <w:szCs w:val="20"/>
        </w:rPr>
        <w:t>remits</w:t>
      </w:r>
      <w:r w:rsidR="00E16D7C" w:rsidRPr="00C76035">
        <w:rPr>
          <w:rFonts w:ascii="Arial" w:hAnsi="Arial" w:cs="Arial"/>
          <w:sz w:val="20"/>
          <w:szCs w:val="20"/>
        </w:rPr>
        <w:t>.</w:t>
      </w:r>
      <w:r w:rsidR="00337667" w:rsidRPr="00C76035">
        <w:rPr>
          <w:rFonts w:ascii="Arial" w:hAnsi="Arial" w:cs="Arial"/>
          <w:sz w:val="20"/>
          <w:szCs w:val="20"/>
        </w:rPr>
        <w:t xml:space="preserve"> Such </w:t>
      </w:r>
      <w:r w:rsidR="00C3649A" w:rsidRPr="00C76035">
        <w:rPr>
          <w:rFonts w:ascii="Arial" w:hAnsi="Arial" w:cs="Arial"/>
          <w:sz w:val="20"/>
          <w:szCs w:val="20"/>
        </w:rPr>
        <w:t xml:space="preserve">coordination </w:t>
      </w:r>
      <w:r w:rsidR="00337667" w:rsidRPr="00C76035">
        <w:rPr>
          <w:rFonts w:ascii="Arial" w:hAnsi="Arial" w:cs="Arial"/>
          <w:sz w:val="20"/>
          <w:szCs w:val="20"/>
        </w:rPr>
        <w:t xml:space="preserve">will </w:t>
      </w:r>
      <w:r w:rsidR="00C3649A" w:rsidRPr="00C76035">
        <w:rPr>
          <w:rFonts w:ascii="Arial" w:hAnsi="Arial" w:cs="Arial"/>
          <w:sz w:val="20"/>
          <w:szCs w:val="20"/>
        </w:rPr>
        <w:t xml:space="preserve">enable the </w:t>
      </w:r>
      <w:r w:rsidR="00337667" w:rsidRPr="00C76035">
        <w:rPr>
          <w:rFonts w:ascii="Arial" w:hAnsi="Arial" w:cs="Arial"/>
          <w:sz w:val="20"/>
          <w:szCs w:val="20"/>
        </w:rPr>
        <w:t xml:space="preserve">IESBA and </w:t>
      </w:r>
      <w:r w:rsidR="00C3649A" w:rsidRPr="00C76035">
        <w:rPr>
          <w:rFonts w:ascii="Arial" w:hAnsi="Arial" w:cs="Arial"/>
          <w:sz w:val="20"/>
          <w:szCs w:val="20"/>
        </w:rPr>
        <w:t xml:space="preserve">the </w:t>
      </w:r>
      <w:r w:rsidR="00337667" w:rsidRPr="00C76035">
        <w:rPr>
          <w:rFonts w:ascii="Arial" w:hAnsi="Arial" w:cs="Arial"/>
          <w:sz w:val="20"/>
          <w:szCs w:val="20"/>
        </w:rPr>
        <w:t xml:space="preserve">IAASB </w:t>
      </w:r>
      <w:r w:rsidR="00C3649A" w:rsidRPr="00C76035">
        <w:rPr>
          <w:rFonts w:ascii="Arial" w:hAnsi="Arial" w:cs="Arial"/>
          <w:sz w:val="20"/>
          <w:szCs w:val="20"/>
        </w:rPr>
        <w:t xml:space="preserve">to </w:t>
      </w:r>
      <w:r w:rsidR="00337667" w:rsidRPr="00C76035">
        <w:rPr>
          <w:rFonts w:ascii="Arial" w:hAnsi="Arial" w:cs="Arial"/>
          <w:sz w:val="20"/>
          <w:szCs w:val="20"/>
        </w:rPr>
        <w:t xml:space="preserve">deliver global standards that are consistent with each other and interoperable. </w:t>
      </w:r>
    </w:p>
    <w:p w14:paraId="68A9177E" w14:textId="31C995D6" w:rsidR="000F16E7" w:rsidRPr="00D23D1F" w:rsidRDefault="00345A3B" w:rsidP="007F2DF6">
      <w:pPr>
        <w:spacing w:before="240" w:after="120" w:line="280" w:lineRule="exact"/>
        <w:jc w:val="both"/>
        <w:rPr>
          <w:rFonts w:ascii="Arial" w:hAnsi="Arial" w:cs="Arial"/>
          <w:b/>
          <w:bCs/>
          <w:smallCaps/>
          <w:sz w:val="20"/>
          <w:szCs w:val="20"/>
        </w:rPr>
      </w:pPr>
      <w:r w:rsidRPr="00D23D1F">
        <w:rPr>
          <w:rFonts w:ascii="Arial" w:hAnsi="Arial" w:cs="Arial"/>
          <w:b/>
          <w:bCs/>
          <w:smallCaps/>
          <w:sz w:val="20"/>
          <w:szCs w:val="20"/>
        </w:rPr>
        <w:t>Potential Strategic Focus Areas</w:t>
      </w:r>
    </w:p>
    <w:p w14:paraId="52DBA477" w14:textId="24B4738D" w:rsidR="007A5409" w:rsidRPr="00D77670" w:rsidRDefault="00626155" w:rsidP="00F6114F">
      <w:pPr>
        <w:spacing w:before="120" w:after="0" w:line="280" w:lineRule="exact"/>
        <w:jc w:val="both"/>
        <w:rPr>
          <w:rFonts w:ascii="Arial" w:hAnsi="Arial" w:cs="Arial"/>
          <w:sz w:val="20"/>
          <w:szCs w:val="20"/>
        </w:rPr>
      </w:pPr>
      <w:r w:rsidRPr="00D77670">
        <w:rPr>
          <w:rFonts w:ascii="Arial" w:hAnsi="Arial" w:cs="Arial"/>
          <w:sz w:val="20"/>
          <w:szCs w:val="20"/>
        </w:rPr>
        <w:t>The</w:t>
      </w:r>
      <w:r w:rsidR="00BF6DF3" w:rsidRPr="00D77670">
        <w:rPr>
          <w:rFonts w:ascii="Arial" w:hAnsi="Arial" w:cs="Arial"/>
          <w:sz w:val="20"/>
          <w:szCs w:val="20"/>
        </w:rPr>
        <w:t xml:space="preserve"> IESBA </w:t>
      </w:r>
      <w:r w:rsidR="00432D7A" w:rsidRPr="00D77670">
        <w:rPr>
          <w:rFonts w:ascii="Arial" w:hAnsi="Arial" w:cs="Arial"/>
          <w:sz w:val="20"/>
          <w:szCs w:val="20"/>
        </w:rPr>
        <w:t>will prioritize</w:t>
      </w:r>
      <w:r w:rsidR="00BF6DF3" w:rsidRPr="00D77670">
        <w:rPr>
          <w:rFonts w:ascii="Arial" w:hAnsi="Arial" w:cs="Arial"/>
          <w:sz w:val="20"/>
          <w:szCs w:val="20"/>
        </w:rPr>
        <w:t xml:space="preserve"> a range </w:t>
      </w:r>
      <w:r w:rsidR="00F6114F" w:rsidRPr="00D77670">
        <w:rPr>
          <w:rFonts w:ascii="Arial" w:hAnsi="Arial" w:cs="Arial"/>
          <w:sz w:val="20"/>
          <w:szCs w:val="20"/>
        </w:rPr>
        <w:t xml:space="preserve">of longer-term and shorter-term </w:t>
      </w:r>
      <w:r w:rsidR="0027242D">
        <w:rPr>
          <w:rFonts w:ascii="Arial" w:hAnsi="Arial" w:cs="Arial"/>
          <w:sz w:val="20"/>
          <w:szCs w:val="20"/>
        </w:rPr>
        <w:t xml:space="preserve">projects or </w:t>
      </w:r>
      <w:r w:rsidR="00F6114F" w:rsidRPr="00D77670">
        <w:rPr>
          <w:rFonts w:ascii="Arial" w:hAnsi="Arial" w:cs="Arial"/>
          <w:sz w:val="20"/>
          <w:szCs w:val="20"/>
        </w:rPr>
        <w:t xml:space="preserve">initiatives that it </w:t>
      </w:r>
      <w:r w:rsidR="000A53F1" w:rsidRPr="00D77670">
        <w:rPr>
          <w:rFonts w:ascii="Arial" w:hAnsi="Arial" w:cs="Arial"/>
          <w:sz w:val="20"/>
          <w:szCs w:val="20"/>
        </w:rPr>
        <w:t>believe</w:t>
      </w:r>
      <w:r w:rsidR="00117E6C">
        <w:rPr>
          <w:rFonts w:ascii="Arial" w:hAnsi="Arial" w:cs="Arial"/>
          <w:sz w:val="20"/>
          <w:szCs w:val="20"/>
        </w:rPr>
        <w:t>s</w:t>
      </w:r>
      <w:r w:rsidR="00F6114F" w:rsidRPr="00D77670">
        <w:rPr>
          <w:rFonts w:ascii="Arial" w:hAnsi="Arial" w:cs="Arial"/>
          <w:sz w:val="20"/>
          <w:szCs w:val="20"/>
        </w:rPr>
        <w:t xml:space="preserve"> </w:t>
      </w:r>
      <w:r w:rsidR="00117E6C">
        <w:rPr>
          <w:rFonts w:ascii="Arial" w:hAnsi="Arial" w:cs="Arial"/>
          <w:sz w:val="20"/>
          <w:szCs w:val="20"/>
        </w:rPr>
        <w:t xml:space="preserve">would </w:t>
      </w:r>
      <w:r w:rsidR="00F6114F" w:rsidRPr="00D77670">
        <w:rPr>
          <w:rFonts w:ascii="Arial" w:hAnsi="Arial" w:cs="Arial"/>
          <w:sz w:val="20"/>
          <w:szCs w:val="20"/>
        </w:rPr>
        <w:t>best support the strategic themes</w:t>
      </w:r>
      <w:r w:rsidR="00015636" w:rsidRPr="00D77670">
        <w:rPr>
          <w:rFonts w:ascii="Arial" w:hAnsi="Arial" w:cs="Arial"/>
          <w:sz w:val="20"/>
          <w:szCs w:val="20"/>
        </w:rPr>
        <w:t xml:space="preserve"> for </w:t>
      </w:r>
      <w:r w:rsidR="00B5361C">
        <w:rPr>
          <w:rFonts w:ascii="Arial" w:hAnsi="Arial" w:cs="Arial"/>
          <w:sz w:val="20"/>
          <w:szCs w:val="20"/>
        </w:rPr>
        <w:t xml:space="preserve">its </w:t>
      </w:r>
      <w:r w:rsidR="00015636" w:rsidRPr="00D77670">
        <w:rPr>
          <w:rFonts w:ascii="Arial" w:hAnsi="Arial" w:cs="Arial"/>
          <w:sz w:val="20"/>
          <w:szCs w:val="20"/>
        </w:rPr>
        <w:t>next SWP</w:t>
      </w:r>
      <w:r w:rsidR="00B160DC" w:rsidRPr="00D77670">
        <w:rPr>
          <w:rFonts w:ascii="Arial" w:hAnsi="Arial" w:cs="Arial"/>
          <w:sz w:val="20"/>
          <w:szCs w:val="20"/>
        </w:rPr>
        <w:t>, balancing factors such as</w:t>
      </w:r>
      <w:r w:rsidR="003E1686">
        <w:rPr>
          <w:rFonts w:ascii="Arial" w:hAnsi="Arial" w:cs="Arial"/>
          <w:sz w:val="20"/>
          <w:szCs w:val="20"/>
        </w:rPr>
        <w:t xml:space="preserve"> the</w:t>
      </w:r>
      <w:r w:rsidR="00B160DC" w:rsidRPr="00D77670">
        <w:rPr>
          <w:rFonts w:ascii="Arial" w:hAnsi="Arial" w:cs="Arial"/>
          <w:sz w:val="20"/>
          <w:szCs w:val="20"/>
        </w:rPr>
        <w:t xml:space="preserve"> </w:t>
      </w:r>
      <w:r w:rsidR="008C3FE8" w:rsidRPr="00D77670">
        <w:rPr>
          <w:rFonts w:ascii="Arial" w:hAnsi="Arial" w:cs="Arial"/>
          <w:sz w:val="20"/>
          <w:szCs w:val="20"/>
        </w:rPr>
        <w:t xml:space="preserve">benefits to the public interest, </w:t>
      </w:r>
      <w:r w:rsidR="003E1686">
        <w:rPr>
          <w:rFonts w:ascii="Arial" w:hAnsi="Arial" w:cs="Arial"/>
          <w:sz w:val="20"/>
          <w:szCs w:val="20"/>
        </w:rPr>
        <w:t xml:space="preserve">the </w:t>
      </w:r>
      <w:r w:rsidR="008C3FE8" w:rsidRPr="00D77670">
        <w:rPr>
          <w:rFonts w:ascii="Arial" w:hAnsi="Arial" w:cs="Arial"/>
          <w:sz w:val="20"/>
          <w:szCs w:val="20"/>
        </w:rPr>
        <w:t xml:space="preserve">pervasiveness of the </w:t>
      </w:r>
      <w:r w:rsidR="00B5361C">
        <w:rPr>
          <w:rFonts w:ascii="Arial" w:hAnsi="Arial" w:cs="Arial"/>
          <w:sz w:val="20"/>
          <w:szCs w:val="20"/>
        </w:rPr>
        <w:t xml:space="preserve">particular </w:t>
      </w:r>
      <w:r w:rsidR="008C3FE8" w:rsidRPr="00D77670">
        <w:rPr>
          <w:rFonts w:ascii="Arial" w:hAnsi="Arial" w:cs="Arial"/>
          <w:sz w:val="20"/>
          <w:szCs w:val="20"/>
        </w:rPr>
        <w:t>matter</w:t>
      </w:r>
      <w:r w:rsidR="00B5361C">
        <w:rPr>
          <w:rFonts w:ascii="Arial" w:hAnsi="Arial" w:cs="Arial"/>
          <w:sz w:val="20"/>
          <w:szCs w:val="20"/>
        </w:rPr>
        <w:t>s</w:t>
      </w:r>
      <w:r w:rsidR="008C3FE8" w:rsidRPr="00D77670">
        <w:rPr>
          <w:rFonts w:ascii="Arial" w:hAnsi="Arial" w:cs="Arial"/>
          <w:sz w:val="20"/>
          <w:szCs w:val="20"/>
        </w:rPr>
        <w:t>,</w:t>
      </w:r>
      <w:r w:rsidR="007A5409" w:rsidRPr="00D77670">
        <w:rPr>
          <w:rFonts w:ascii="Arial" w:hAnsi="Arial" w:cs="Arial"/>
          <w:sz w:val="20"/>
          <w:szCs w:val="20"/>
        </w:rPr>
        <w:t xml:space="preserve"> global operability and relevance,</w:t>
      </w:r>
      <w:r w:rsidR="008C3FE8" w:rsidRPr="00D77670">
        <w:rPr>
          <w:rFonts w:ascii="Arial" w:hAnsi="Arial" w:cs="Arial"/>
          <w:sz w:val="20"/>
          <w:szCs w:val="20"/>
        </w:rPr>
        <w:t xml:space="preserve"> the degree of urgency and </w:t>
      </w:r>
      <w:r w:rsidR="00B160DC" w:rsidRPr="00D77670">
        <w:rPr>
          <w:rFonts w:ascii="Arial" w:hAnsi="Arial" w:cs="Arial"/>
          <w:sz w:val="20"/>
          <w:szCs w:val="20"/>
        </w:rPr>
        <w:t>resource</w:t>
      </w:r>
      <w:r w:rsidR="003E1686">
        <w:rPr>
          <w:rFonts w:ascii="Arial" w:hAnsi="Arial" w:cs="Arial"/>
          <w:sz w:val="20"/>
          <w:szCs w:val="20"/>
        </w:rPr>
        <w:t>s</w:t>
      </w:r>
      <w:r w:rsidR="00B160DC" w:rsidRPr="00D77670">
        <w:rPr>
          <w:rFonts w:ascii="Arial" w:hAnsi="Arial" w:cs="Arial"/>
          <w:sz w:val="20"/>
          <w:szCs w:val="20"/>
        </w:rPr>
        <w:t xml:space="preserve"> ava</w:t>
      </w:r>
      <w:r w:rsidR="008C3FE8" w:rsidRPr="00D77670">
        <w:rPr>
          <w:rFonts w:ascii="Arial" w:hAnsi="Arial" w:cs="Arial"/>
          <w:sz w:val="20"/>
          <w:szCs w:val="20"/>
        </w:rPr>
        <w:t>ilable</w:t>
      </w:r>
      <w:r w:rsidR="00F6114F" w:rsidRPr="00D77670">
        <w:rPr>
          <w:rFonts w:ascii="Arial" w:hAnsi="Arial" w:cs="Arial"/>
          <w:sz w:val="20"/>
          <w:szCs w:val="20"/>
        </w:rPr>
        <w:t>.</w:t>
      </w:r>
      <w:r w:rsidR="008C3FE8" w:rsidRPr="00D77670">
        <w:rPr>
          <w:rFonts w:ascii="Arial" w:hAnsi="Arial" w:cs="Arial"/>
          <w:sz w:val="20"/>
          <w:szCs w:val="20"/>
        </w:rPr>
        <w:t xml:space="preserve"> </w:t>
      </w:r>
      <w:r w:rsidR="000D1D4E" w:rsidRPr="00D77670">
        <w:rPr>
          <w:rFonts w:ascii="Arial" w:hAnsi="Arial" w:cs="Arial"/>
          <w:sz w:val="20"/>
          <w:szCs w:val="20"/>
        </w:rPr>
        <w:t xml:space="preserve">During </w:t>
      </w:r>
      <w:r w:rsidR="004A526E">
        <w:rPr>
          <w:rFonts w:ascii="Arial" w:hAnsi="Arial" w:cs="Arial"/>
          <w:sz w:val="20"/>
          <w:szCs w:val="20"/>
        </w:rPr>
        <w:t>the</w:t>
      </w:r>
      <w:r w:rsidR="004A526E" w:rsidRPr="00D77670">
        <w:rPr>
          <w:rFonts w:ascii="Arial" w:hAnsi="Arial" w:cs="Arial"/>
          <w:sz w:val="20"/>
          <w:szCs w:val="20"/>
        </w:rPr>
        <w:t xml:space="preserve"> </w:t>
      </w:r>
      <w:r w:rsidR="000D1D4E" w:rsidRPr="00D77670">
        <w:rPr>
          <w:rFonts w:ascii="Arial" w:hAnsi="Arial" w:cs="Arial"/>
          <w:sz w:val="20"/>
          <w:szCs w:val="20"/>
        </w:rPr>
        <w:t>strateg</w:t>
      </w:r>
      <w:r w:rsidR="004A526E">
        <w:rPr>
          <w:rFonts w:ascii="Arial" w:hAnsi="Arial" w:cs="Arial"/>
          <w:sz w:val="20"/>
          <w:szCs w:val="20"/>
        </w:rPr>
        <w:t>y</w:t>
      </w:r>
      <w:r w:rsidR="000D1D4E" w:rsidRPr="00D77670">
        <w:rPr>
          <w:rFonts w:ascii="Arial" w:hAnsi="Arial" w:cs="Arial"/>
          <w:sz w:val="20"/>
          <w:szCs w:val="20"/>
        </w:rPr>
        <w:t xml:space="preserve"> period, the IESBA will also consider </w:t>
      </w:r>
      <w:r w:rsidR="004A526E">
        <w:rPr>
          <w:rFonts w:ascii="Arial" w:hAnsi="Arial" w:cs="Arial"/>
          <w:sz w:val="20"/>
          <w:szCs w:val="20"/>
        </w:rPr>
        <w:t>whether</w:t>
      </w:r>
      <w:r w:rsidR="004A526E" w:rsidRPr="00D77670">
        <w:rPr>
          <w:rFonts w:ascii="Arial" w:hAnsi="Arial" w:cs="Arial"/>
          <w:sz w:val="20"/>
          <w:szCs w:val="20"/>
        </w:rPr>
        <w:t xml:space="preserve"> </w:t>
      </w:r>
      <w:r w:rsidR="000D1D4E" w:rsidRPr="00D77670">
        <w:rPr>
          <w:rFonts w:ascii="Arial" w:hAnsi="Arial" w:cs="Arial"/>
          <w:sz w:val="20"/>
          <w:szCs w:val="20"/>
        </w:rPr>
        <w:t xml:space="preserve">any new developments in the external </w:t>
      </w:r>
      <w:r w:rsidR="002E6FE7">
        <w:rPr>
          <w:rFonts w:ascii="Arial" w:hAnsi="Arial" w:cs="Arial"/>
          <w:sz w:val="20"/>
          <w:szCs w:val="20"/>
        </w:rPr>
        <w:t xml:space="preserve">environment, </w:t>
      </w:r>
      <w:r w:rsidR="00F65A3F">
        <w:rPr>
          <w:rFonts w:ascii="Arial" w:hAnsi="Arial" w:cs="Arial"/>
          <w:sz w:val="20"/>
          <w:szCs w:val="20"/>
        </w:rPr>
        <w:t xml:space="preserve">or </w:t>
      </w:r>
      <w:r w:rsidR="0004316E">
        <w:rPr>
          <w:rFonts w:ascii="Arial" w:hAnsi="Arial" w:cs="Arial"/>
          <w:sz w:val="20"/>
          <w:szCs w:val="20"/>
        </w:rPr>
        <w:t xml:space="preserve">issues arising </w:t>
      </w:r>
      <w:r w:rsidR="000D1D4E" w:rsidRPr="00D77670">
        <w:rPr>
          <w:rFonts w:ascii="Arial" w:hAnsi="Arial" w:cs="Arial"/>
          <w:sz w:val="20"/>
          <w:szCs w:val="20"/>
        </w:rPr>
        <w:t xml:space="preserve">from existing work streams </w:t>
      </w:r>
      <w:r w:rsidR="002C7C74">
        <w:rPr>
          <w:rFonts w:ascii="Arial" w:hAnsi="Arial" w:cs="Arial"/>
          <w:sz w:val="20"/>
          <w:szCs w:val="20"/>
        </w:rPr>
        <w:t xml:space="preserve">or identified by </w:t>
      </w:r>
      <w:r w:rsidR="000731D3" w:rsidRPr="00D77670">
        <w:rPr>
          <w:rFonts w:ascii="Arial" w:hAnsi="Arial" w:cs="Arial"/>
          <w:sz w:val="20"/>
          <w:szCs w:val="20"/>
        </w:rPr>
        <w:t xml:space="preserve">the </w:t>
      </w:r>
      <w:r w:rsidR="002C7C74">
        <w:rPr>
          <w:rFonts w:ascii="Arial" w:hAnsi="Arial" w:cs="Arial"/>
          <w:sz w:val="20"/>
          <w:szCs w:val="20"/>
        </w:rPr>
        <w:t>Public Interest Oversight Board (</w:t>
      </w:r>
      <w:r w:rsidR="000731D3" w:rsidRPr="00D77670">
        <w:rPr>
          <w:rFonts w:ascii="Arial" w:hAnsi="Arial" w:cs="Arial"/>
          <w:sz w:val="20"/>
          <w:szCs w:val="20"/>
        </w:rPr>
        <w:t>PIOB</w:t>
      </w:r>
      <w:r w:rsidR="002C7C74">
        <w:rPr>
          <w:rFonts w:ascii="Arial" w:hAnsi="Arial" w:cs="Arial"/>
          <w:sz w:val="20"/>
          <w:szCs w:val="20"/>
        </w:rPr>
        <w:t>)</w:t>
      </w:r>
      <w:r w:rsidR="000731D3" w:rsidRPr="00D77670">
        <w:rPr>
          <w:rFonts w:ascii="Arial" w:hAnsi="Arial" w:cs="Arial"/>
          <w:sz w:val="20"/>
          <w:szCs w:val="20"/>
        </w:rPr>
        <w:t xml:space="preserve"> </w:t>
      </w:r>
      <w:r w:rsidR="002C7C74">
        <w:rPr>
          <w:rFonts w:ascii="Arial" w:hAnsi="Arial" w:cs="Arial"/>
          <w:sz w:val="20"/>
          <w:szCs w:val="20"/>
        </w:rPr>
        <w:t xml:space="preserve">or </w:t>
      </w:r>
      <w:r w:rsidR="000D1D4E" w:rsidRPr="00D77670">
        <w:rPr>
          <w:rFonts w:ascii="Arial" w:hAnsi="Arial" w:cs="Arial"/>
          <w:sz w:val="20"/>
          <w:szCs w:val="20"/>
        </w:rPr>
        <w:t>stakeholders</w:t>
      </w:r>
      <w:r w:rsidR="00F65A3F">
        <w:rPr>
          <w:rFonts w:ascii="Arial" w:hAnsi="Arial" w:cs="Arial"/>
          <w:sz w:val="20"/>
          <w:szCs w:val="20"/>
        </w:rPr>
        <w:t>,</w:t>
      </w:r>
      <w:r w:rsidR="000D1D4E" w:rsidRPr="00D77670">
        <w:rPr>
          <w:rFonts w:ascii="Arial" w:hAnsi="Arial" w:cs="Arial"/>
          <w:sz w:val="20"/>
          <w:szCs w:val="20"/>
        </w:rPr>
        <w:t xml:space="preserve"> call for a reassessment of its strategic priorities. </w:t>
      </w:r>
    </w:p>
    <w:p w14:paraId="79C6502E" w14:textId="2076D2E2" w:rsidR="007C6350" w:rsidRPr="00D77670" w:rsidRDefault="00D23D1F" w:rsidP="00F6114F">
      <w:pPr>
        <w:spacing w:before="120" w:after="0" w:line="280" w:lineRule="exact"/>
        <w:jc w:val="both"/>
        <w:rPr>
          <w:rFonts w:ascii="Arial" w:hAnsi="Arial" w:cs="Arial"/>
          <w:sz w:val="20"/>
          <w:szCs w:val="20"/>
        </w:rPr>
      </w:pPr>
      <w:r>
        <w:rPr>
          <w:rFonts w:ascii="Arial" w:hAnsi="Arial" w:cs="Arial"/>
          <w:noProof/>
        </w:rPr>
        <w:drawing>
          <wp:anchor distT="0" distB="0" distL="114300" distR="114300" simplePos="0" relativeHeight="251658243" behindDoc="0" locked="0" layoutInCell="1" allowOverlap="1" wp14:anchorId="2F65D77A" wp14:editId="1F224A34">
            <wp:simplePos x="0" y="0"/>
            <wp:positionH relativeFrom="margin">
              <wp:align>right</wp:align>
            </wp:positionH>
            <wp:positionV relativeFrom="paragraph">
              <wp:posOffset>517525</wp:posOffset>
            </wp:positionV>
            <wp:extent cx="1917700" cy="1917700"/>
            <wp:effectExtent l="0" t="0" r="0" b="0"/>
            <wp:wrapSquare wrapText="bothSides"/>
            <wp:docPr id="34" name="Graphic 34" descr="Signpo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Signpost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917700" cy="1917700"/>
                    </a:xfrm>
                    <a:prstGeom prst="rect">
                      <a:avLst/>
                    </a:prstGeom>
                  </pic:spPr>
                </pic:pic>
              </a:graphicData>
            </a:graphic>
            <wp14:sizeRelH relativeFrom="page">
              <wp14:pctWidth>0</wp14:pctWidth>
            </wp14:sizeRelH>
            <wp14:sizeRelV relativeFrom="page">
              <wp14:pctHeight>0</wp14:pctHeight>
            </wp14:sizeRelV>
          </wp:anchor>
        </w:drawing>
      </w:r>
      <w:r w:rsidR="000C2B20">
        <w:rPr>
          <w:rFonts w:ascii="Arial" w:hAnsi="Arial" w:cs="Arial"/>
          <w:sz w:val="20"/>
          <w:szCs w:val="20"/>
        </w:rPr>
        <w:t>For purposes of this survey, t</w:t>
      </w:r>
      <w:r w:rsidR="00835A23" w:rsidRPr="00D77670">
        <w:rPr>
          <w:rFonts w:ascii="Arial" w:hAnsi="Arial" w:cs="Arial"/>
          <w:sz w:val="20"/>
          <w:szCs w:val="20"/>
        </w:rPr>
        <w:t xml:space="preserve">he IESBA </w:t>
      </w:r>
      <w:r w:rsidR="004702CD">
        <w:rPr>
          <w:rFonts w:ascii="Arial" w:hAnsi="Arial" w:cs="Arial"/>
          <w:sz w:val="20"/>
          <w:szCs w:val="20"/>
        </w:rPr>
        <w:t xml:space="preserve">is seeking stakeholders’ views on the following </w:t>
      </w:r>
      <w:r w:rsidR="00B1422B" w:rsidRPr="00D77670">
        <w:rPr>
          <w:rFonts w:ascii="Arial" w:hAnsi="Arial" w:cs="Arial"/>
          <w:sz w:val="20"/>
          <w:szCs w:val="20"/>
        </w:rPr>
        <w:t xml:space="preserve">four broad </w:t>
      </w:r>
      <w:r w:rsidR="004702CD">
        <w:rPr>
          <w:rFonts w:ascii="Arial" w:hAnsi="Arial" w:cs="Arial"/>
          <w:sz w:val="20"/>
          <w:szCs w:val="20"/>
        </w:rPr>
        <w:t xml:space="preserve">strategic focus areas </w:t>
      </w:r>
      <w:r w:rsidR="00006682" w:rsidRPr="00D77670">
        <w:rPr>
          <w:rFonts w:ascii="Arial" w:hAnsi="Arial" w:cs="Arial"/>
          <w:sz w:val="20"/>
          <w:szCs w:val="20"/>
        </w:rPr>
        <w:t xml:space="preserve">that </w:t>
      </w:r>
      <w:r w:rsidR="00283AF3">
        <w:rPr>
          <w:rFonts w:ascii="Arial" w:hAnsi="Arial" w:cs="Arial"/>
          <w:sz w:val="20"/>
          <w:szCs w:val="20"/>
        </w:rPr>
        <w:t>may</w:t>
      </w:r>
      <w:r w:rsidR="00283AF3" w:rsidRPr="00D77670">
        <w:rPr>
          <w:rFonts w:ascii="Arial" w:hAnsi="Arial" w:cs="Arial"/>
          <w:sz w:val="20"/>
          <w:szCs w:val="20"/>
        </w:rPr>
        <w:t xml:space="preserve"> </w:t>
      </w:r>
      <w:r w:rsidR="00006682" w:rsidRPr="00D77670">
        <w:rPr>
          <w:rFonts w:ascii="Arial" w:hAnsi="Arial" w:cs="Arial"/>
          <w:sz w:val="20"/>
          <w:szCs w:val="20"/>
        </w:rPr>
        <w:t xml:space="preserve">help guide the IESBA in </w:t>
      </w:r>
      <w:r w:rsidR="008B7757">
        <w:rPr>
          <w:rFonts w:ascii="Arial" w:hAnsi="Arial" w:cs="Arial"/>
          <w:sz w:val="20"/>
          <w:szCs w:val="20"/>
        </w:rPr>
        <w:t xml:space="preserve">setting the direction and priorities </w:t>
      </w:r>
      <w:r w:rsidR="006E52AC">
        <w:rPr>
          <w:rFonts w:ascii="Arial" w:hAnsi="Arial" w:cs="Arial"/>
          <w:sz w:val="20"/>
          <w:szCs w:val="20"/>
        </w:rPr>
        <w:t>for</w:t>
      </w:r>
      <w:r w:rsidR="008B7757">
        <w:rPr>
          <w:rFonts w:ascii="Arial" w:hAnsi="Arial" w:cs="Arial"/>
          <w:sz w:val="20"/>
          <w:szCs w:val="20"/>
        </w:rPr>
        <w:t xml:space="preserve"> </w:t>
      </w:r>
      <w:r w:rsidR="00430D8E">
        <w:rPr>
          <w:rFonts w:ascii="Arial" w:hAnsi="Arial" w:cs="Arial"/>
          <w:sz w:val="20"/>
          <w:szCs w:val="20"/>
        </w:rPr>
        <w:t>its</w:t>
      </w:r>
      <w:r w:rsidR="006E52AC">
        <w:rPr>
          <w:rFonts w:ascii="Arial" w:hAnsi="Arial" w:cs="Arial"/>
          <w:sz w:val="20"/>
          <w:szCs w:val="20"/>
        </w:rPr>
        <w:t xml:space="preserve"> </w:t>
      </w:r>
      <w:r w:rsidR="00835A23" w:rsidRPr="00D77670">
        <w:rPr>
          <w:rFonts w:ascii="Arial" w:hAnsi="Arial" w:cs="Arial"/>
          <w:sz w:val="20"/>
          <w:szCs w:val="20"/>
        </w:rPr>
        <w:t xml:space="preserve">new SWP </w:t>
      </w:r>
      <w:r w:rsidR="002613C5" w:rsidRPr="00D77670">
        <w:rPr>
          <w:rFonts w:ascii="Arial" w:hAnsi="Arial" w:cs="Arial"/>
          <w:sz w:val="20"/>
          <w:szCs w:val="20"/>
        </w:rPr>
        <w:t>2024-2027</w:t>
      </w:r>
      <w:r w:rsidR="00DD324F" w:rsidRPr="00D77670">
        <w:rPr>
          <w:rFonts w:ascii="Arial" w:hAnsi="Arial" w:cs="Arial"/>
          <w:sz w:val="20"/>
          <w:szCs w:val="20"/>
        </w:rPr>
        <w:t>:</w:t>
      </w:r>
    </w:p>
    <w:p w14:paraId="0006D0D9" w14:textId="5EB5BA65" w:rsidR="0093428A" w:rsidRDefault="00430D8E" w:rsidP="00AA2CAA">
      <w:pPr>
        <w:tabs>
          <w:tab w:val="left" w:pos="1260"/>
        </w:tabs>
        <w:spacing w:before="120" w:after="0" w:line="280" w:lineRule="exact"/>
        <w:ind w:left="1260" w:hanging="720"/>
        <w:rPr>
          <w:rFonts w:ascii="Arial" w:hAnsi="Arial" w:cs="Arial"/>
          <w:sz w:val="20"/>
          <w:szCs w:val="20"/>
        </w:rPr>
      </w:pPr>
      <w:bookmarkStart w:id="2" w:name="_Hlk95315475"/>
      <w:r w:rsidRPr="0058111A">
        <w:rPr>
          <w:rFonts w:ascii="Arial" w:hAnsi="Arial" w:cs="Arial"/>
          <w:sz w:val="20"/>
          <w:szCs w:val="20"/>
        </w:rPr>
        <w:t>1</w:t>
      </w:r>
      <w:r w:rsidR="0093428A" w:rsidRPr="0058111A">
        <w:rPr>
          <w:rFonts w:ascii="Arial" w:hAnsi="Arial" w:cs="Arial"/>
          <w:sz w:val="20"/>
          <w:szCs w:val="20"/>
        </w:rPr>
        <w:t>.</w:t>
      </w:r>
      <w:r w:rsidR="0093428A" w:rsidRPr="0058111A">
        <w:rPr>
          <w:rFonts w:ascii="Arial" w:hAnsi="Arial" w:cs="Arial"/>
          <w:sz w:val="20"/>
          <w:szCs w:val="20"/>
        </w:rPr>
        <w:tab/>
      </w:r>
      <w:hyperlink w:anchor="RespondingTo" w:history="1">
        <w:r w:rsidR="00636B58" w:rsidRPr="00EF105B">
          <w:rPr>
            <w:rStyle w:val="Hyperlink"/>
            <w:rFonts w:ascii="Arial" w:hAnsi="Arial" w:cs="Arial"/>
            <w:sz w:val="20"/>
            <w:szCs w:val="20"/>
          </w:rPr>
          <w:t xml:space="preserve">Responding to developments </w:t>
        </w:r>
        <w:r w:rsidR="00B95B8E" w:rsidRPr="00EF105B">
          <w:rPr>
            <w:rStyle w:val="Hyperlink"/>
            <w:rFonts w:ascii="Arial" w:hAnsi="Arial" w:cs="Arial"/>
            <w:sz w:val="20"/>
            <w:szCs w:val="20"/>
          </w:rPr>
          <w:t>relating to</w:t>
        </w:r>
        <w:r w:rsidR="00660199" w:rsidRPr="00EF105B">
          <w:rPr>
            <w:rStyle w:val="Hyperlink"/>
            <w:rFonts w:ascii="Arial" w:hAnsi="Arial" w:cs="Arial"/>
            <w:sz w:val="20"/>
            <w:szCs w:val="20"/>
          </w:rPr>
          <w:t xml:space="preserve"> reporting and</w:t>
        </w:r>
        <w:r w:rsidR="0058111A" w:rsidRPr="00EF105B">
          <w:rPr>
            <w:rStyle w:val="Hyperlink"/>
            <w:rFonts w:ascii="Arial" w:hAnsi="Arial" w:cs="Arial"/>
            <w:sz w:val="20"/>
            <w:szCs w:val="20"/>
          </w:rPr>
          <w:t xml:space="preserve"> assurance </w:t>
        </w:r>
        <w:r w:rsidR="00636B58" w:rsidRPr="00EF105B">
          <w:rPr>
            <w:rStyle w:val="Hyperlink"/>
            <w:rFonts w:ascii="Arial" w:hAnsi="Arial" w:cs="Arial"/>
            <w:sz w:val="20"/>
            <w:szCs w:val="20"/>
          </w:rPr>
          <w:t xml:space="preserve">of sustainability </w:t>
        </w:r>
        <w:r w:rsidR="0058111A" w:rsidRPr="00EF105B">
          <w:rPr>
            <w:rStyle w:val="Hyperlink"/>
            <w:rFonts w:ascii="Arial" w:hAnsi="Arial" w:cs="Arial"/>
            <w:sz w:val="20"/>
            <w:szCs w:val="20"/>
          </w:rPr>
          <w:t>information</w:t>
        </w:r>
      </w:hyperlink>
      <w:r w:rsidR="0058111A" w:rsidRPr="0058111A">
        <w:rPr>
          <w:rFonts w:ascii="Arial" w:hAnsi="Arial" w:cs="Arial"/>
          <w:sz w:val="20"/>
          <w:szCs w:val="20"/>
        </w:rPr>
        <w:t xml:space="preserve"> </w:t>
      </w:r>
    </w:p>
    <w:bookmarkEnd w:id="2"/>
    <w:p w14:paraId="10CC6878" w14:textId="7916D0AE" w:rsidR="00636B58" w:rsidRPr="00D77670" w:rsidRDefault="00636B58" w:rsidP="00636B58">
      <w:pPr>
        <w:tabs>
          <w:tab w:val="left" w:pos="1260"/>
        </w:tabs>
        <w:spacing w:before="120" w:after="0" w:line="280" w:lineRule="exact"/>
        <w:ind w:left="1260" w:hanging="720"/>
        <w:rPr>
          <w:rFonts w:ascii="Arial" w:hAnsi="Arial" w:cs="Arial"/>
          <w:sz w:val="20"/>
          <w:szCs w:val="20"/>
        </w:rPr>
      </w:pPr>
      <w:r>
        <w:rPr>
          <w:rFonts w:ascii="Arial" w:hAnsi="Arial" w:cs="Arial"/>
          <w:sz w:val="20"/>
          <w:szCs w:val="20"/>
        </w:rPr>
        <w:t>2</w:t>
      </w:r>
      <w:r w:rsidRPr="00D77670">
        <w:rPr>
          <w:rFonts w:ascii="Arial" w:hAnsi="Arial" w:cs="Arial"/>
          <w:sz w:val="20"/>
          <w:szCs w:val="20"/>
        </w:rPr>
        <w:t xml:space="preserve">. </w:t>
      </w:r>
      <w:r w:rsidRPr="00D77670">
        <w:rPr>
          <w:rFonts w:ascii="Arial" w:hAnsi="Arial" w:cs="Arial"/>
          <w:sz w:val="20"/>
          <w:szCs w:val="20"/>
        </w:rPr>
        <w:tab/>
      </w:r>
      <w:hyperlink w:anchor="RaisingThe" w:history="1">
        <w:r w:rsidRPr="00EF105B">
          <w:rPr>
            <w:rStyle w:val="Hyperlink"/>
            <w:rFonts w:ascii="Arial" w:hAnsi="Arial" w:cs="Arial"/>
            <w:sz w:val="20"/>
            <w:szCs w:val="20"/>
          </w:rPr>
          <w:t>Raising the bar of ethical behavior for professional accountants in business</w:t>
        </w:r>
      </w:hyperlink>
    </w:p>
    <w:p w14:paraId="4D33B457" w14:textId="14B14B70" w:rsidR="00430D8E" w:rsidRPr="00D77670" w:rsidRDefault="00636B58" w:rsidP="00992861">
      <w:pPr>
        <w:tabs>
          <w:tab w:val="left" w:pos="1260"/>
        </w:tabs>
        <w:spacing w:before="120" w:after="0" w:line="280" w:lineRule="exact"/>
        <w:ind w:left="1260" w:hanging="720"/>
        <w:rPr>
          <w:rFonts w:ascii="Arial" w:hAnsi="Arial" w:cs="Arial"/>
          <w:sz w:val="20"/>
          <w:szCs w:val="20"/>
        </w:rPr>
      </w:pPr>
      <w:r>
        <w:rPr>
          <w:rFonts w:ascii="Arial" w:hAnsi="Arial" w:cs="Arial"/>
          <w:sz w:val="20"/>
          <w:szCs w:val="20"/>
        </w:rPr>
        <w:t>3</w:t>
      </w:r>
      <w:r w:rsidR="00430D8E" w:rsidRPr="00D77670">
        <w:rPr>
          <w:rFonts w:ascii="Arial" w:hAnsi="Arial" w:cs="Arial"/>
          <w:sz w:val="20"/>
          <w:szCs w:val="20"/>
        </w:rPr>
        <w:t>.</w:t>
      </w:r>
      <w:r w:rsidR="00430D8E" w:rsidRPr="00D77670">
        <w:rPr>
          <w:rFonts w:ascii="Arial" w:hAnsi="Arial" w:cs="Arial"/>
          <w:sz w:val="20"/>
          <w:szCs w:val="20"/>
        </w:rPr>
        <w:tab/>
      </w:r>
      <w:hyperlink w:anchor="Strengthening" w:history="1">
        <w:r w:rsidR="00430D8E" w:rsidRPr="00EF105B">
          <w:rPr>
            <w:rStyle w:val="Hyperlink"/>
            <w:rFonts w:ascii="Arial" w:hAnsi="Arial" w:cs="Arial"/>
            <w:sz w:val="20"/>
            <w:szCs w:val="20"/>
          </w:rPr>
          <w:t xml:space="preserve">Strengthening independence </w:t>
        </w:r>
        <w:r w:rsidR="00E6041A" w:rsidRPr="00EF105B">
          <w:rPr>
            <w:rStyle w:val="Hyperlink"/>
            <w:rFonts w:ascii="Arial" w:hAnsi="Arial" w:cs="Arial"/>
            <w:sz w:val="20"/>
            <w:szCs w:val="20"/>
          </w:rPr>
          <w:t xml:space="preserve">standards </w:t>
        </w:r>
        <w:r w:rsidR="00430D8E" w:rsidRPr="00EF105B">
          <w:rPr>
            <w:rStyle w:val="Hyperlink"/>
            <w:rFonts w:ascii="Arial" w:hAnsi="Arial" w:cs="Arial"/>
            <w:sz w:val="20"/>
            <w:szCs w:val="20"/>
          </w:rPr>
          <w:t>for audit engagements</w:t>
        </w:r>
      </w:hyperlink>
    </w:p>
    <w:p w14:paraId="0FC4F528" w14:textId="3C4FFB92" w:rsidR="00B61193" w:rsidRDefault="0055484A" w:rsidP="00AA2CAA">
      <w:pPr>
        <w:tabs>
          <w:tab w:val="left" w:pos="1260"/>
        </w:tabs>
        <w:spacing w:before="120" w:after="0" w:line="280" w:lineRule="exact"/>
        <w:ind w:left="1260" w:hanging="720"/>
        <w:rPr>
          <w:rFonts w:ascii="Arial" w:hAnsi="Arial" w:cs="Arial"/>
          <w:sz w:val="20"/>
          <w:szCs w:val="20"/>
        </w:rPr>
      </w:pPr>
      <w:bookmarkStart w:id="3" w:name="_Hlk95342508"/>
      <w:r w:rsidRPr="00D77670">
        <w:rPr>
          <w:rFonts w:ascii="Arial" w:hAnsi="Arial" w:cs="Arial"/>
          <w:sz w:val="20"/>
          <w:szCs w:val="20"/>
        </w:rPr>
        <w:t>4</w:t>
      </w:r>
      <w:r w:rsidR="00365697" w:rsidRPr="00D77670">
        <w:rPr>
          <w:rFonts w:ascii="Arial" w:hAnsi="Arial" w:cs="Arial"/>
          <w:sz w:val="20"/>
          <w:szCs w:val="20"/>
        </w:rPr>
        <w:t>.</w:t>
      </w:r>
      <w:r w:rsidR="00365697" w:rsidRPr="00D77670">
        <w:rPr>
          <w:rFonts w:ascii="Arial" w:hAnsi="Arial" w:cs="Arial"/>
          <w:sz w:val="20"/>
          <w:szCs w:val="20"/>
        </w:rPr>
        <w:tab/>
      </w:r>
      <w:hyperlink w:anchor="promoting" w:history="1">
        <w:r w:rsidR="009A54C5" w:rsidRPr="00EF105B">
          <w:rPr>
            <w:rStyle w:val="Hyperlink"/>
            <w:rFonts w:ascii="Arial" w:hAnsi="Arial" w:cs="Arial"/>
            <w:sz w:val="20"/>
            <w:szCs w:val="20"/>
          </w:rPr>
          <w:t>Promoting</w:t>
        </w:r>
        <w:r w:rsidR="004D50CB" w:rsidRPr="00EF105B">
          <w:rPr>
            <w:rStyle w:val="Hyperlink"/>
            <w:rFonts w:ascii="Arial" w:hAnsi="Arial" w:cs="Arial"/>
            <w:sz w:val="20"/>
            <w:szCs w:val="20"/>
          </w:rPr>
          <w:t xml:space="preserve"> </w:t>
        </w:r>
        <w:r w:rsidR="0049471E" w:rsidRPr="00EF105B">
          <w:rPr>
            <w:rStyle w:val="Hyperlink"/>
            <w:rFonts w:ascii="Arial" w:hAnsi="Arial" w:cs="Arial"/>
            <w:sz w:val="20"/>
            <w:szCs w:val="20"/>
          </w:rPr>
          <w:t xml:space="preserve">timely </w:t>
        </w:r>
        <w:r w:rsidR="004D50CB" w:rsidRPr="00EF105B">
          <w:rPr>
            <w:rStyle w:val="Hyperlink"/>
            <w:rFonts w:ascii="Arial" w:hAnsi="Arial" w:cs="Arial"/>
            <w:sz w:val="20"/>
            <w:szCs w:val="20"/>
          </w:rPr>
          <w:t xml:space="preserve">adoption and </w:t>
        </w:r>
        <w:r w:rsidR="00B112F7" w:rsidRPr="00EF105B">
          <w:rPr>
            <w:rStyle w:val="Hyperlink"/>
            <w:rFonts w:ascii="Arial" w:hAnsi="Arial" w:cs="Arial"/>
            <w:sz w:val="20"/>
            <w:szCs w:val="20"/>
          </w:rPr>
          <w:t xml:space="preserve">effective </w:t>
        </w:r>
        <w:r w:rsidR="004D50CB" w:rsidRPr="00EF105B">
          <w:rPr>
            <w:rStyle w:val="Hyperlink"/>
            <w:rFonts w:ascii="Arial" w:hAnsi="Arial" w:cs="Arial"/>
            <w:sz w:val="20"/>
            <w:szCs w:val="20"/>
          </w:rPr>
          <w:t xml:space="preserve">implementation of </w:t>
        </w:r>
        <w:r w:rsidR="0049471E" w:rsidRPr="00EF105B">
          <w:rPr>
            <w:rStyle w:val="Hyperlink"/>
            <w:rFonts w:ascii="Arial" w:hAnsi="Arial" w:cs="Arial"/>
            <w:sz w:val="20"/>
            <w:szCs w:val="20"/>
          </w:rPr>
          <w:t>the Code</w:t>
        </w:r>
      </w:hyperlink>
    </w:p>
    <w:p w14:paraId="70E3F445" w14:textId="73842583" w:rsidR="00D23D1F" w:rsidRDefault="00D23D1F">
      <w:pPr>
        <w:spacing w:after="160" w:line="259" w:lineRule="auto"/>
        <w:rPr>
          <w:rFonts w:ascii="Arial" w:hAnsi="Arial" w:cs="Arial"/>
          <w:sz w:val="20"/>
          <w:szCs w:val="20"/>
        </w:rPr>
      </w:pPr>
      <w:r>
        <w:rPr>
          <w:rFonts w:ascii="Arial" w:hAnsi="Arial" w:cs="Arial"/>
          <w:sz w:val="20"/>
          <w:szCs w:val="20"/>
        </w:rPr>
        <w:br w:type="page"/>
      </w:r>
    </w:p>
    <w:p w14:paraId="3C3B220D" w14:textId="77777777" w:rsidR="007F2DF6" w:rsidRPr="00D77670" w:rsidRDefault="007F2DF6" w:rsidP="007F2DF6">
      <w:pPr>
        <w:spacing w:before="120" w:after="0" w:line="280" w:lineRule="exact"/>
        <w:jc w:val="both"/>
        <w:rPr>
          <w:rFonts w:ascii="Arial" w:hAnsi="Arial" w:cs="Arial"/>
          <w:sz w:val="20"/>
          <w:szCs w:val="20"/>
        </w:rPr>
      </w:pPr>
    </w:p>
    <w:bookmarkEnd w:id="3"/>
    <w:p w14:paraId="49FE76AC" w14:textId="23EB11DF" w:rsidR="00EE1DD7" w:rsidRPr="00D77670" w:rsidRDefault="00EE1DD7" w:rsidP="007F2DF6">
      <w:pPr>
        <w:spacing w:before="240" w:after="120" w:line="280" w:lineRule="exact"/>
        <w:ind w:left="547" w:hanging="547"/>
        <w:rPr>
          <w:rFonts w:ascii="Arial" w:hAnsi="Arial" w:cs="Arial"/>
          <w:b/>
          <w:bCs/>
          <w:sz w:val="20"/>
          <w:szCs w:val="20"/>
        </w:rPr>
      </w:pPr>
      <w:r>
        <w:rPr>
          <w:rFonts w:ascii="Arial" w:hAnsi="Arial" w:cs="Arial"/>
          <w:b/>
          <w:bCs/>
          <w:sz w:val="20"/>
          <w:szCs w:val="20"/>
        </w:rPr>
        <w:t>1</w:t>
      </w:r>
      <w:r w:rsidRPr="00D77670">
        <w:rPr>
          <w:rFonts w:ascii="Arial" w:hAnsi="Arial" w:cs="Arial"/>
          <w:b/>
          <w:bCs/>
          <w:sz w:val="20"/>
          <w:szCs w:val="20"/>
        </w:rPr>
        <w:t>.</w:t>
      </w:r>
      <w:r w:rsidRPr="00D77670">
        <w:rPr>
          <w:rFonts w:ascii="Arial" w:hAnsi="Arial" w:cs="Arial"/>
          <w:b/>
          <w:bCs/>
          <w:sz w:val="20"/>
          <w:szCs w:val="20"/>
        </w:rPr>
        <w:tab/>
      </w:r>
      <w:bookmarkStart w:id="4" w:name="RespondingTo"/>
      <w:r w:rsidR="00E44C57">
        <w:rPr>
          <w:rFonts w:ascii="Arial" w:hAnsi="Arial" w:cs="Arial"/>
          <w:b/>
          <w:bCs/>
          <w:sz w:val="20"/>
          <w:szCs w:val="20"/>
        </w:rPr>
        <w:t xml:space="preserve">Responding to developments </w:t>
      </w:r>
      <w:r w:rsidR="007A3DD0">
        <w:rPr>
          <w:rFonts w:ascii="Arial" w:hAnsi="Arial" w:cs="Arial"/>
          <w:b/>
          <w:bCs/>
          <w:sz w:val="20"/>
          <w:szCs w:val="20"/>
        </w:rPr>
        <w:t xml:space="preserve">relating to reporting and </w:t>
      </w:r>
      <w:r w:rsidRPr="00D77670">
        <w:rPr>
          <w:rFonts w:ascii="Arial" w:hAnsi="Arial" w:cs="Arial"/>
          <w:b/>
          <w:bCs/>
          <w:sz w:val="20"/>
          <w:szCs w:val="20"/>
        </w:rPr>
        <w:t>assurance</w:t>
      </w:r>
      <w:r w:rsidR="0058111A">
        <w:rPr>
          <w:rFonts w:ascii="Arial" w:hAnsi="Arial" w:cs="Arial"/>
          <w:b/>
          <w:bCs/>
          <w:sz w:val="20"/>
          <w:szCs w:val="20"/>
        </w:rPr>
        <w:t xml:space="preserve"> </w:t>
      </w:r>
      <w:r w:rsidR="00E44C57">
        <w:rPr>
          <w:rFonts w:ascii="Arial" w:hAnsi="Arial" w:cs="Arial"/>
          <w:b/>
          <w:bCs/>
          <w:sz w:val="20"/>
          <w:szCs w:val="20"/>
        </w:rPr>
        <w:t xml:space="preserve">of sustainability </w:t>
      </w:r>
      <w:r w:rsidR="0058111A">
        <w:rPr>
          <w:rFonts w:ascii="Arial" w:hAnsi="Arial" w:cs="Arial"/>
          <w:b/>
          <w:bCs/>
          <w:sz w:val="20"/>
          <w:szCs w:val="20"/>
        </w:rPr>
        <w:t xml:space="preserve">information </w:t>
      </w:r>
      <w:bookmarkEnd w:id="4"/>
    </w:p>
    <w:p w14:paraId="222CB032" w14:textId="779125BA" w:rsidR="002D70FE" w:rsidRPr="00D23D1F" w:rsidRDefault="002D70FE" w:rsidP="001A2E18">
      <w:pPr>
        <w:spacing w:before="120" w:after="0" w:line="280" w:lineRule="exact"/>
        <w:ind w:left="-14"/>
        <w:jc w:val="both"/>
        <w:rPr>
          <w:rFonts w:ascii="Arial" w:hAnsi="Arial" w:cs="Arial"/>
          <w:b/>
          <w:bCs/>
          <w:sz w:val="20"/>
          <w:szCs w:val="20"/>
        </w:rPr>
      </w:pPr>
      <w:r w:rsidRPr="00D23D1F">
        <w:rPr>
          <w:rFonts w:ascii="Arial" w:hAnsi="Arial" w:cs="Arial"/>
          <w:b/>
          <w:bCs/>
          <w:i/>
          <w:iCs/>
          <w:sz w:val="20"/>
          <w:szCs w:val="20"/>
        </w:rPr>
        <w:t>Backdrop</w:t>
      </w:r>
    </w:p>
    <w:p w14:paraId="0AAC1D38" w14:textId="2BD81428" w:rsidR="00C91E39" w:rsidRDefault="00C45AC9" w:rsidP="00EE1DD7">
      <w:pPr>
        <w:spacing w:before="120" w:after="0" w:line="280" w:lineRule="exact"/>
        <w:ind w:left="-14"/>
        <w:jc w:val="both"/>
        <w:rPr>
          <w:rFonts w:ascii="Arial" w:hAnsi="Arial" w:cs="Arial"/>
          <w:sz w:val="20"/>
          <w:szCs w:val="20"/>
        </w:rPr>
      </w:pPr>
      <w:r>
        <w:rPr>
          <w:rFonts w:ascii="Arial" w:hAnsi="Arial" w:cs="Arial"/>
          <w:sz w:val="20"/>
          <w:szCs w:val="20"/>
        </w:rPr>
        <w:t>Over the last few years</w:t>
      </w:r>
      <w:r w:rsidR="005D33FC">
        <w:rPr>
          <w:rFonts w:ascii="Arial" w:hAnsi="Arial" w:cs="Arial"/>
          <w:sz w:val="20"/>
          <w:szCs w:val="20"/>
        </w:rPr>
        <w:t xml:space="preserve">, </w:t>
      </w:r>
      <w:r w:rsidR="00E23A09">
        <w:rPr>
          <w:rFonts w:ascii="Arial" w:hAnsi="Arial" w:cs="Arial"/>
          <w:sz w:val="20"/>
          <w:szCs w:val="20"/>
        </w:rPr>
        <w:t xml:space="preserve">financial </w:t>
      </w:r>
      <w:r w:rsidR="00C96AB1">
        <w:rPr>
          <w:rFonts w:ascii="Arial" w:hAnsi="Arial" w:cs="Arial"/>
          <w:sz w:val="20"/>
          <w:szCs w:val="20"/>
        </w:rPr>
        <w:t xml:space="preserve">markets have </w:t>
      </w:r>
      <w:r w:rsidR="00D258CD">
        <w:rPr>
          <w:rFonts w:ascii="Arial" w:hAnsi="Arial" w:cs="Arial"/>
          <w:sz w:val="20"/>
          <w:szCs w:val="20"/>
        </w:rPr>
        <w:t xml:space="preserve">seen </w:t>
      </w:r>
      <w:r w:rsidR="003642C0">
        <w:rPr>
          <w:rFonts w:ascii="Arial" w:hAnsi="Arial" w:cs="Arial"/>
          <w:sz w:val="20"/>
          <w:szCs w:val="20"/>
        </w:rPr>
        <w:t>a</w:t>
      </w:r>
      <w:r w:rsidR="00A31AFE">
        <w:rPr>
          <w:rFonts w:ascii="Arial" w:hAnsi="Arial" w:cs="Arial"/>
          <w:sz w:val="20"/>
          <w:szCs w:val="20"/>
        </w:rPr>
        <w:t xml:space="preserve">n accelerated </w:t>
      </w:r>
      <w:r w:rsidR="00D258CD">
        <w:rPr>
          <w:rFonts w:ascii="Arial" w:hAnsi="Arial" w:cs="Arial"/>
          <w:sz w:val="20"/>
          <w:szCs w:val="20"/>
        </w:rPr>
        <w:t xml:space="preserve">growth in the disclosure of </w:t>
      </w:r>
      <w:r w:rsidR="003B68E8">
        <w:rPr>
          <w:rFonts w:ascii="Arial" w:hAnsi="Arial" w:cs="Arial"/>
          <w:sz w:val="20"/>
          <w:szCs w:val="20"/>
        </w:rPr>
        <w:t xml:space="preserve">sustainability </w:t>
      </w:r>
      <w:r w:rsidR="00CD13B2">
        <w:rPr>
          <w:rFonts w:ascii="Arial" w:hAnsi="Arial" w:cs="Arial"/>
          <w:sz w:val="20"/>
          <w:szCs w:val="20"/>
        </w:rPr>
        <w:t>information</w:t>
      </w:r>
      <w:r w:rsidR="009D1302">
        <w:rPr>
          <w:rFonts w:ascii="Arial" w:hAnsi="Arial" w:cs="Arial"/>
          <w:sz w:val="20"/>
          <w:szCs w:val="20"/>
        </w:rPr>
        <w:t xml:space="preserve"> </w:t>
      </w:r>
      <w:r w:rsidR="00D258CD">
        <w:rPr>
          <w:rFonts w:ascii="Arial" w:hAnsi="Arial" w:cs="Arial"/>
          <w:sz w:val="20"/>
          <w:szCs w:val="20"/>
        </w:rPr>
        <w:t xml:space="preserve">driven </w:t>
      </w:r>
      <w:r w:rsidR="00F5678D">
        <w:rPr>
          <w:rFonts w:ascii="Arial" w:hAnsi="Arial" w:cs="Arial"/>
          <w:sz w:val="20"/>
          <w:szCs w:val="20"/>
        </w:rPr>
        <w:t xml:space="preserve">largely </w:t>
      </w:r>
      <w:r w:rsidR="00D258CD">
        <w:rPr>
          <w:rFonts w:ascii="Arial" w:hAnsi="Arial" w:cs="Arial"/>
          <w:sz w:val="20"/>
          <w:szCs w:val="20"/>
        </w:rPr>
        <w:t xml:space="preserve">by </w:t>
      </w:r>
      <w:r w:rsidR="00ED6002">
        <w:rPr>
          <w:rFonts w:ascii="Arial" w:hAnsi="Arial" w:cs="Arial"/>
          <w:sz w:val="20"/>
          <w:szCs w:val="20"/>
        </w:rPr>
        <w:t xml:space="preserve">a </w:t>
      </w:r>
      <w:r w:rsidR="00877C48">
        <w:rPr>
          <w:rFonts w:ascii="Arial" w:hAnsi="Arial" w:cs="Arial"/>
          <w:sz w:val="20"/>
          <w:szCs w:val="20"/>
        </w:rPr>
        <w:t>major</w:t>
      </w:r>
      <w:r w:rsidR="00FE7E37">
        <w:rPr>
          <w:rFonts w:ascii="Arial" w:hAnsi="Arial" w:cs="Arial"/>
          <w:sz w:val="20"/>
          <w:szCs w:val="20"/>
        </w:rPr>
        <w:t xml:space="preserve"> </w:t>
      </w:r>
      <w:r w:rsidR="00ED6002">
        <w:rPr>
          <w:rFonts w:ascii="Arial" w:hAnsi="Arial" w:cs="Arial"/>
          <w:sz w:val="20"/>
          <w:szCs w:val="20"/>
        </w:rPr>
        <w:t xml:space="preserve">shift </w:t>
      </w:r>
      <w:r w:rsidR="00FE7E37">
        <w:rPr>
          <w:rFonts w:ascii="Arial" w:hAnsi="Arial" w:cs="Arial"/>
          <w:sz w:val="20"/>
          <w:szCs w:val="20"/>
        </w:rPr>
        <w:t xml:space="preserve">in </w:t>
      </w:r>
      <w:r w:rsidR="006A2F01">
        <w:rPr>
          <w:rFonts w:ascii="Arial" w:hAnsi="Arial" w:cs="Arial"/>
          <w:sz w:val="20"/>
          <w:szCs w:val="20"/>
        </w:rPr>
        <w:t>investors</w:t>
      </w:r>
      <w:r w:rsidR="008E0B84">
        <w:rPr>
          <w:rFonts w:ascii="Arial" w:hAnsi="Arial" w:cs="Arial"/>
          <w:sz w:val="20"/>
          <w:szCs w:val="20"/>
        </w:rPr>
        <w:t xml:space="preserve">’ </w:t>
      </w:r>
      <w:r w:rsidR="00FE7E37">
        <w:rPr>
          <w:rFonts w:ascii="Arial" w:hAnsi="Arial" w:cs="Arial"/>
          <w:sz w:val="20"/>
          <w:szCs w:val="20"/>
        </w:rPr>
        <w:t xml:space="preserve">capital allocation to </w:t>
      </w:r>
      <w:r w:rsidR="00EC3686">
        <w:rPr>
          <w:rFonts w:ascii="Arial" w:hAnsi="Arial" w:cs="Arial"/>
          <w:sz w:val="20"/>
          <w:szCs w:val="20"/>
        </w:rPr>
        <w:t xml:space="preserve">businesses perceived </w:t>
      </w:r>
      <w:r w:rsidR="001C7DDF">
        <w:rPr>
          <w:rFonts w:ascii="Arial" w:hAnsi="Arial" w:cs="Arial"/>
          <w:sz w:val="20"/>
          <w:szCs w:val="20"/>
        </w:rPr>
        <w:t xml:space="preserve">as </w:t>
      </w:r>
      <w:r w:rsidR="00FE7E37">
        <w:rPr>
          <w:rFonts w:ascii="Arial" w:hAnsi="Arial" w:cs="Arial"/>
          <w:sz w:val="20"/>
          <w:szCs w:val="20"/>
        </w:rPr>
        <w:t xml:space="preserve">more </w:t>
      </w:r>
      <w:r w:rsidR="00D41612">
        <w:rPr>
          <w:rFonts w:ascii="Arial" w:hAnsi="Arial" w:cs="Arial"/>
          <w:sz w:val="20"/>
          <w:szCs w:val="20"/>
        </w:rPr>
        <w:t>sustainab</w:t>
      </w:r>
      <w:r w:rsidR="00FE7E37">
        <w:rPr>
          <w:rFonts w:ascii="Arial" w:hAnsi="Arial" w:cs="Arial"/>
          <w:sz w:val="20"/>
          <w:szCs w:val="20"/>
        </w:rPr>
        <w:t>le</w:t>
      </w:r>
      <w:r w:rsidR="00FC7489">
        <w:rPr>
          <w:rFonts w:ascii="Arial" w:hAnsi="Arial" w:cs="Arial"/>
          <w:sz w:val="20"/>
          <w:szCs w:val="20"/>
        </w:rPr>
        <w:t xml:space="preserve">, viewed through the </w:t>
      </w:r>
      <w:r w:rsidR="00FE7E37">
        <w:rPr>
          <w:rFonts w:ascii="Arial" w:hAnsi="Arial" w:cs="Arial"/>
          <w:sz w:val="20"/>
          <w:szCs w:val="20"/>
        </w:rPr>
        <w:t>environmental, social and governance</w:t>
      </w:r>
      <w:r w:rsidR="00FC7489">
        <w:rPr>
          <w:rFonts w:ascii="Arial" w:hAnsi="Arial" w:cs="Arial"/>
          <w:sz w:val="20"/>
          <w:szCs w:val="20"/>
        </w:rPr>
        <w:t xml:space="preserve"> (ESG) prism.</w:t>
      </w:r>
      <w:r w:rsidR="00B50DFC">
        <w:rPr>
          <w:rFonts w:ascii="Arial" w:hAnsi="Arial" w:cs="Arial"/>
          <w:sz w:val="20"/>
          <w:szCs w:val="20"/>
        </w:rPr>
        <w:t xml:space="preserve"> Along with the market demand for more </w:t>
      </w:r>
      <w:r w:rsidR="00960F53">
        <w:rPr>
          <w:rFonts w:ascii="Arial" w:hAnsi="Arial" w:cs="Arial"/>
          <w:sz w:val="20"/>
          <w:szCs w:val="20"/>
        </w:rPr>
        <w:t>sustainability data</w:t>
      </w:r>
      <w:r w:rsidR="00A521FD">
        <w:rPr>
          <w:rFonts w:ascii="Arial" w:hAnsi="Arial" w:cs="Arial"/>
          <w:sz w:val="20"/>
          <w:szCs w:val="20"/>
        </w:rPr>
        <w:t>,</w:t>
      </w:r>
      <w:r w:rsidR="005E1419">
        <w:rPr>
          <w:rFonts w:ascii="Arial" w:hAnsi="Arial" w:cs="Arial"/>
          <w:sz w:val="20"/>
          <w:szCs w:val="20"/>
        </w:rPr>
        <w:t xml:space="preserve"> </w:t>
      </w:r>
      <w:r w:rsidR="00960F53">
        <w:rPr>
          <w:rFonts w:ascii="Arial" w:hAnsi="Arial" w:cs="Arial"/>
          <w:sz w:val="20"/>
          <w:szCs w:val="20"/>
        </w:rPr>
        <w:t xml:space="preserve">there has been </w:t>
      </w:r>
      <w:r w:rsidR="00A31AFE">
        <w:rPr>
          <w:rFonts w:ascii="Arial" w:hAnsi="Arial" w:cs="Arial"/>
          <w:sz w:val="20"/>
          <w:szCs w:val="20"/>
        </w:rPr>
        <w:t xml:space="preserve">an increasing </w:t>
      </w:r>
      <w:r w:rsidR="0090739B">
        <w:rPr>
          <w:rFonts w:ascii="Arial" w:hAnsi="Arial" w:cs="Arial"/>
          <w:sz w:val="20"/>
          <w:szCs w:val="20"/>
        </w:rPr>
        <w:t>call for assurance</w:t>
      </w:r>
      <w:r w:rsidR="008F0C8B">
        <w:rPr>
          <w:rFonts w:ascii="Arial" w:hAnsi="Arial" w:cs="Arial"/>
          <w:sz w:val="20"/>
          <w:szCs w:val="20"/>
        </w:rPr>
        <w:t xml:space="preserve"> </w:t>
      </w:r>
      <w:r w:rsidR="00C24FF8">
        <w:rPr>
          <w:rFonts w:ascii="Arial" w:hAnsi="Arial" w:cs="Arial"/>
          <w:sz w:val="20"/>
          <w:szCs w:val="20"/>
        </w:rPr>
        <w:t xml:space="preserve">to be provided </w:t>
      </w:r>
      <w:r w:rsidR="008F0C8B">
        <w:rPr>
          <w:rFonts w:ascii="Arial" w:hAnsi="Arial" w:cs="Arial"/>
          <w:sz w:val="20"/>
          <w:szCs w:val="20"/>
        </w:rPr>
        <w:t>on</w:t>
      </w:r>
      <w:r w:rsidR="0090739B">
        <w:rPr>
          <w:rFonts w:ascii="Arial" w:hAnsi="Arial" w:cs="Arial"/>
          <w:sz w:val="20"/>
          <w:szCs w:val="20"/>
        </w:rPr>
        <w:t xml:space="preserve"> such information. </w:t>
      </w:r>
      <w:r w:rsidR="00D76FFE">
        <w:rPr>
          <w:rFonts w:ascii="Arial" w:hAnsi="Arial" w:cs="Arial"/>
          <w:sz w:val="20"/>
          <w:szCs w:val="20"/>
        </w:rPr>
        <w:t>R</w:t>
      </w:r>
      <w:r w:rsidR="003C42B4">
        <w:rPr>
          <w:rFonts w:ascii="Arial" w:hAnsi="Arial" w:cs="Arial"/>
          <w:sz w:val="20"/>
          <w:szCs w:val="20"/>
        </w:rPr>
        <w:t xml:space="preserve">egulators in a number of major jurisdictions </w:t>
      </w:r>
      <w:r w:rsidR="00DC60D8">
        <w:rPr>
          <w:rFonts w:ascii="Arial" w:hAnsi="Arial" w:cs="Arial"/>
          <w:sz w:val="20"/>
          <w:szCs w:val="20"/>
        </w:rPr>
        <w:t xml:space="preserve">are </w:t>
      </w:r>
      <w:r w:rsidR="00D0291F">
        <w:rPr>
          <w:rFonts w:ascii="Arial" w:hAnsi="Arial" w:cs="Arial"/>
          <w:sz w:val="20"/>
          <w:szCs w:val="20"/>
        </w:rPr>
        <w:t xml:space="preserve">prioritizing as a matter of urgency the development of </w:t>
      </w:r>
      <w:r w:rsidR="00E7602E">
        <w:rPr>
          <w:rFonts w:ascii="Arial" w:hAnsi="Arial" w:cs="Arial"/>
          <w:sz w:val="20"/>
          <w:szCs w:val="20"/>
        </w:rPr>
        <w:t xml:space="preserve">new regulations governing </w:t>
      </w:r>
      <w:r w:rsidR="00675FA7">
        <w:rPr>
          <w:rFonts w:ascii="Arial" w:hAnsi="Arial" w:cs="Arial"/>
          <w:sz w:val="20"/>
          <w:szCs w:val="20"/>
        </w:rPr>
        <w:t xml:space="preserve">sustainability </w:t>
      </w:r>
      <w:r w:rsidR="00970AAD">
        <w:rPr>
          <w:rFonts w:ascii="Arial" w:hAnsi="Arial" w:cs="Arial"/>
          <w:sz w:val="20"/>
          <w:szCs w:val="20"/>
        </w:rPr>
        <w:t>disclosures</w:t>
      </w:r>
      <w:r w:rsidR="00734A16">
        <w:rPr>
          <w:rFonts w:ascii="Arial" w:hAnsi="Arial" w:cs="Arial"/>
          <w:sz w:val="20"/>
          <w:szCs w:val="20"/>
        </w:rPr>
        <w:t xml:space="preserve"> and assurance thereon</w:t>
      </w:r>
      <w:r w:rsidR="00DA0E4E">
        <w:rPr>
          <w:rFonts w:ascii="Arial" w:hAnsi="Arial" w:cs="Arial"/>
          <w:sz w:val="20"/>
          <w:szCs w:val="20"/>
        </w:rPr>
        <w:t xml:space="preserve">. </w:t>
      </w:r>
      <w:r w:rsidR="00B94FA9">
        <w:rPr>
          <w:rFonts w:ascii="Arial" w:hAnsi="Arial" w:cs="Arial"/>
          <w:sz w:val="20"/>
          <w:szCs w:val="20"/>
        </w:rPr>
        <w:t>Further</w:t>
      </w:r>
      <w:r w:rsidR="004C7038">
        <w:rPr>
          <w:rFonts w:ascii="Arial" w:hAnsi="Arial" w:cs="Arial"/>
          <w:sz w:val="20"/>
          <w:szCs w:val="20"/>
        </w:rPr>
        <w:t xml:space="preserve">, </w:t>
      </w:r>
      <w:r w:rsidR="00B94FA9">
        <w:rPr>
          <w:rFonts w:ascii="Arial" w:hAnsi="Arial" w:cs="Arial"/>
          <w:sz w:val="20"/>
          <w:szCs w:val="20"/>
        </w:rPr>
        <w:t xml:space="preserve">in November 2021, </w:t>
      </w:r>
      <w:r w:rsidR="004C7038">
        <w:rPr>
          <w:rFonts w:ascii="Arial" w:hAnsi="Arial" w:cs="Arial"/>
          <w:sz w:val="20"/>
          <w:szCs w:val="20"/>
        </w:rPr>
        <w:t xml:space="preserve">the IFRS Foundation </w:t>
      </w:r>
      <w:r w:rsidR="00483183">
        <w:rPr>
          <w:rFonts w:ascii="Arial" w:hAnsi="Arial" w:cs="Arial"/>
          <w:sz w:val="20"/>
          <w:szCs w:val="20"/>
        </w:rPr>
        <w:t>establish</w:t>
      </w:r>
      <w:r w:rsidR="00B94FA9">
        <w:rPr>
          <w:rFonts w:ascii="Arial" w:hAnsi="Arial" w:cs="Arial"/>
          <w:sz w:val="20"/>
          <w:szCs w:val="20"/>
        </w:rPr>
        <w:t>ed</w:t>
      </w:r>
      <w:r w:rsidR="00483183">
        <w:rPr>
          <w:rFonts w:ascii="Arial" w:hAnsi="Arial" w:cs="Arial"/>
          <w:sz w:val="20"/>
          <w:szCs w:val="20"/>
        </w:rPr>
        <w:t xml:space="preserve"> the new International Sustainability Standards Board</w:t>
      </w:r>
      <w:r w:rsidR="00E23C11">
        <w:rPr>
          <w:rFonts w:ascii="Arial" w:hAnsi="Arial" w:cs="Arial"/>
          <w:sz w:val="20"/>
          <w:szCs w:val="20"/>
        </w:rPr>
        <w:t xml:space="preserve"> </w:t>
      </w:r>
      <w:r w:rsidR="001209D1">
        <w:rPr>
          <w:rFonts w:ascii="Arial" w:hAnsi="Arial" w:cs="Arial"/>
          <w:sz w:val="20"/>
          <w:szCs w:val="20"/>
        </w:rPr>
        <w:t>(I</w:t>
      </w:r>
      <w:r w:rsidR="00A75DF6">
        <w:rPr>
          <w:rFonts w:ascii="Arial" w:hAnsi="Arial" w:cs="Arial"/>
          <w:sz w:val="20"/>
          <w:szCs w:val="20"/>
        </w:rPr>
        <w:t xml:space="preserve">SSB) </w:t>
      </w:r>
      <w:r w:rsidR="00E23C11">
        <w:rPr>
          <w:rFonts w:ascii="Arial" w:hAnsi="Arial" w:cs="Arial"/>
          <w:sz w:val="20"/>
          <w:szCs w:val="20"/>
        </w:rPr>
        <w:t>to develop IFRS Sustainability Disclosure Standards</w:t>
      </w:r>
      <w:r w:rsidR="00EE1DD7" w:rsidRPr="00D77670">
        <w:rPr>
          <w:rFonts w:ascii="Arial" w:hAnsi="Arial" w:cs="Arial"/>
          <w:sz w:val="20"/>
          <w:szCs w:val="20"/>
        </w:rPr>
        <w:t xml:space="preserve">. </w:t>
      </w:r>
      <w:r w:rsidR="007529CF">
        <w:rPr>
          <w:rFonts w:ascii="Arial" w:hAnsi="Arial" w:cs="Arial"/>
          <w:sz w:val="20"/>
          <w:szCs w:val="20"/>
        </w:rPr>
        <w:t xml:space="preserve">On March 31, 2022, the ISSB issued its first two </w:t>
      </w:r>
      <w:r w:rsidR="00540D1C">
        <w:rPr>
          <w:rFonts w:ascii="Arial" w:hAnsi="Arial" w:cs="Arial"/>
          <w:sz w:val="20"/>
          <w:szCs w:val="20"/>
        </w:rPr>
        <w:t>proposed standards</w:t>
      </w:r>
      <w:r w:rsidR="008C40F9">
        <w:rPr>
          <w:rFonts w:ascii="Arial" w:hAnsi="Arial" w:cs="Arial"/>
          <w:sz w:val="20"/>
          <w:szCs w:val="20"/>
        </w:rPr>
        <w:t xml:space="preserve">, one setting out </w:t>
      </w:r>
      <w:hyperlink r:id="rId27" w:history="1">
        <w:r w:rsidR="008C40F9" w:rsidRPr="00AC0FA3">
          <w:rPr>
            <w:rStyle w:val="Hyperlink"/>
            <w:rFonts w:ascii="Arial" w:hAnsi="Arial" w:cs="Arial"/>
            <w:sz w:val="20"/>
            <w:szCs w:val="20"/>
          </w:rPr>
          <w:t xml:space="preserve">general sustainability-related disclosure </w:t>
        </w:r>
        <w:r w:rsidR="004D79D3" w:rsidRPr="00AC0FA3">
          <w:rPr>
            <w:rStyle w:val="Hyperlink"/>
            <w:rFonts w:ascii="Arial" w:hAnsi="Arial" w:cs="Arial"/>
            <w:sz w:val="20"/>
            <w:szCs w:val="20"/>
          </w:rPr>
          <w:t>requirements</w:t>
        </w:r>
      </w:hyperlink>
      <w:r w:rsidR="004D79D3">
        <w:rPr>
          <w:rFonts w:ascii="Arial" w:hAnsi="Arial" w:cs="Arial"/>
          <w:sz w:val="20"/>
          <w:szCs w:val="20"/>
        </w:rPr>
        <w:t xml:space="preserve">, and the other specifying </w:t>
      </w:r>
      <w:hyperlink r:id="rId28" w:history="1">
        <w:r w:rsidR="004D79D3" w:rsidRPr="00AC0FA3">
          <w:rPr>
            <w:rStyle w:val="Hyperlink"/>
            <w:rFonts w:ascii="Arial" w:hAnsi="Arial" w:cs="Arial"/>
            <w:sz w:val="20"/>
            <w:szCs w:val="20"/>
          </w:rPr>
          <w:t>climate-related disclosure requirements</w:t>
        </w:r>
      </w:hyperlink>
      <w:r w:rsidR="004D79D3">
        <w:rPr>
          <w:rFonts w:ascii="Arial" w:hAnsi="Arial" w:cs="Arial"/>
          <w:sz w:val="20"/>
          <w:szCs w:val="20"/>
        </w:rPr>
        <w:t xml:space="preserve">. </w:t>
      </w:r>
    </w:p>
    <w:p w14:paraId="3639CBC3" w14:textId="329FB3EE" w:rsidR="00EE1DD7" w:rsidRPr="00D77670" w:rsidRDefault="00D354B0" w:rsidP="00EE1DD7">
      <w:pPr>
        <w:spacing w:before="120" w:after="0" w:line="280" w:lineRule="exact"/>
        <w:ind w:left="-14"/>
        <w:jc w:val="both"/>
        <w:rPr>
          <w:rFonts w:ascii="Arial" w:hAnsi="Arial" w:cs="Arial"/>
          <w:sz w:val="20"/>
          <w:szCs w:val="20"/>
        </w:rPr>
      </w:pPr>
      <w:r>
        <w:rPr>
          <w:rFonts w:ascii="Arial" w:hAnsi="Arial" w:cs="Arial"/>
          <w:sz w:val="20"/>
          <w:szCs w:val="20"/>
        </w:rPr>
        <w:t xml:space="preserve">These developments respond to </w:t>
      </w:r>
      <w:r w:rsidR="005F2DD8">
        <w:rPr>
          <w:rFonts w:ascii="Arial" w:hAnsi="Arial" w:cs="Arial"/>
          <w:sz w:val="20"/>
          <w:szCs w:val="20"/>
        </w:rPr>
        <w:t xml:space="preserve">a rapidly evolving landscape </w:t>
      </w:r>
      <w:r w:rsidR="00B14765">
        <w:rPr>
          <w:rFonts w:ascii="Arial" w:hAnsi="Arial" w:cs="Arial"/>
          <w:sz w:val="20"/>
          <w:szCs w:val="20"/>
        </w:rPr>
        <w:t xml:space="preserve">where </w:t>
      </w:r>
      <w:r w:rsidR="00525369">
        <w:rPr>
          <w:rFonts w:ascii="Arial" w:hAnsi="Arial" w:cs="Arial"/>
          <w:sz w:val="20"/>
          <w:szCs w:val="20"/>
        </w:rPr>
        <w:t xml:space="preserve">there is a high degree of fragmentation </w:t>
      </w:r>
      <w:r w:rsidR="002E57E1">
        <w:rPr>
          <w:rFonts w:ascii="Arial" w:hAnsi="Arial" w:cs="Arial"/>
          <w:sz w:val="20"/>
          <w:szCs w:val="20"/>
        </w:rPr>
        <w:t xml:space="preserve">and inconsistency </w:t>
      </w:r>
      <w:r w:rsidR="00525369">
        <w:rPr>
          <w:rFonts w:ascii="Arial" w:hAnsi="Arial" w:cs="Arial"/>
          <w:sz w:val="20"/>
          <w:szCs w:val="20"/>
        </w:rPr>
        <w:t xml:space="preserve">in terms of </w:t>
      </w:r>
      <w:r w:rsidR="000F5B01">
        <w:rPr>
          <w:rFonts w:ascii="Arial" w:hAnsi="Arial" w:cs="Arial"/>
          <w:sz w:val="20"/>
          <w:szCs w:val="20"/>
        </w:rPr>
        <w:t xml:space="preserve">frameworks and standards for </w:t>
      </w:r>
      <w:r w:rsidR="002A72C1">
        <w:rPr>
          <w:rFonts w:ascii="Arial" w:hAnsi="Arial" w:cs="Arial"/>
          <w:sz w:val="20"/>
          <w:szCs w:val="20"/>
        </w:rPr>
        <w:t xml:space="preserve">sustainability </w:t>
      </w:r>
      <w:r w:rsidR="002E57E1">
        <w:rPr>
          <w:rFonts w:ascii="Arial" w:hAnsi="Arial" w:cs="Arial"/>
          <w:sz w:val="20"/>
          <w:szCs w:val="20"/>
        </w:rPr>
        <w:t xml:space="preserve">reporting, </w:t>
      </w:r>
      <w:r w:rsidR="00D4026F">
        <w:rPr>
          <w:rFonts w:ascii="Arial" w:hAnsi="Arial" w:cs="Arial"/>
          <w:sz w:val="20"/>
          <w:szCs w:val="20"/>
        </w:rPr>
        <w:t>levels of assurance provided</w:t>
      </w:r>
      <w:r w:rsidR="00444210">
        <w:rPr>
          <w:rFonts w:ascii="Arial" w:hAnsi="Arial" w:cs="Arial"/>
          <w:sz w:val="20"/>
          <w:szCs w:val="20"/>
        </w:rPr>
        <w:t xml:space="preserve"> and </w:t>
      </w:r>
      <w:r w:rsidR="00EE33A2">
        <w:rPr>
          <w:rFonts w:ascii="Arial" w:hAnsi="Arial" w:cs="Arial"/>
          <w:sz w:val="20"/>
          <w:szCs w:val="20"/>
        </w:rPr>
        <w:t>who is engaged to provide such assurance.</w:t>
      </w:r>
      <w:r w:rsidR="00833D24">
        <w:rPr>
          <w:rStyle w:val="FootnoteReference"/>
          <w:rFonts w:ascii="Arial" w:hAnsi="Arial" w:cs="Arial"/>
          <w:sz w:val="20"/>
          <w:szCs w:val="20"/>
        </w:rPr>
        <w:footnoteReference w:id="2"/>
      </w:r>
      <w:r w:rsidR="00EE33A2">
        <w:rPr>
          <w:rFonts w:ascii="Arial" w:hAnsi="Arial" w:cs="Arial"/>
          <w:sz w:val="20"/>
          <w:szCs w:val="20"/>
        </w:rPr>
        <w:t xml:space="preserve"> </w:t>
      </w:r>
      <w:r w:rsidR="00EE1DD7" w:rsidRPr="00D77670">
        <w:rPr>
          <w:rFonts w:ascii="Arial" w:hAnsi="Arial" w:cs="Arial"/>
          <w:sz w:val="20"/>
          <w:szCs w:val="20"/>
        </w:rPr>
        <w:t xml:space="preserve">As </w:t>
      </w:r>
      <w:r w:rsidR="001B5B26">
        <w:rPr>
          <w:rFonts w:ascii="Arial" w:hAnsi="Arial" w:cs="Arial"/>
          <w:sz w:val="20"/>
          <w:szCs w:val="20"/>
        </w:rPr>
        <w:t>market</w:t>
      </w:r>
      <w:r w:rsidR="001B5B26" w:rsidRPr="00D77670">
        <w:rPr>
          <w:rFonts w:ascii="Arial" w:hAnsi="Arial" w:cs="Arial"/>
          <w:sz w:val="20"/>
          <w:szCs w:val="20"/>
        </w:rPr>
        <w:t xml:space="preserve"> </w:t>
      </w:r>
      <w:r w:rsidR="00EE1DD7" w:rsidRPr="00D77670">
        <w:rPr>
          <w:rFonts w:ascii="Arial" w:hAnsi="Arial" w:cs="Arial"/>
          <w:sz w:val="20"/>
          <w:szCs w:val="20"/>
        </w:rPr>
        <w:t xml:space="preserve">demand </w:t>
      </w:r>
      <w:r w:rsidR="00ED4600">
        <w:rPr>
          <w:rFonts w:ascii="Arial" w:hAnsi="Arial" w:cs="Arial"/>
          <w:sz w:val="20"/>
          <w:szCs w:val="20"/>
        </w:rPr>
        <w:t>for</w:t>
      </w:r>
      <w:r w:rsidR="007D685C">
        <w:rPr>
          <w:rFonts w:ascii="Arial" w:hAnsi="Arial" w:cs="Arial"/>
          <w:sz w:val="20"/>
          <w:szCs w:val="20"/>
        </w:rPr>
        <w:t xml:space="preserve"> </w:t>
      </w:r>
      <w:r w:rsidR="00644407">
        <w:rPr>
          <w:rFonts w:ascii="Arial" w:hAnsi="Arial" w:cs="Arial"/>
          <w:sz w:val="20"/>
          <w:szCs w:val="20"/>
        </w:rPr>
        <w:t xml:space="preserve">sustainability </w:t>
      </w:r>
      <w:r w:rsidR="007D685C">
        <w:rPr>
          <w:rFonts w:ascii="Arial" w:hAnsi="Arial" w:cs="Arial"/>
          <w:sz w:val="20"/>
          <w:szCs w:val="20"/>
        </w:rPr>
        <w:t>information</w:t>
      </w:r>
      <w:r w:rsidR="000C027D">
        <w:rPr>
          <w:rFonts w:ascii="Arial" w:hAnsi="Arial" w:cs="Arial"/>
          <w:sz w:val="20"/>
          <w:szCs w:val="20"/>
        </w:rPr>
        <w:t xml:space="preserve"> continues to</w:t>
      </w:r>
      <w:r w:rsidR="007D685C">
        <w:rPr>
          <w:rFonts w:ascii="Arial" w:hAnsi="Arial" w:cs="Arial"/>
          <w:sz w:val="20"/>
          <w:szCs w:val="20"/>
        </w:rPr>
        <w:t xml:space="preserve"> </w:t>
      </w:r>
      <w:r w:rsidR="0098014C">
        <w:rPr>
          <w:rFonts w:ascii="Arial" w:hAnsi="Arial" w:cs="Arial"/>
          <w:sz w:val="20"/>
          <w:szCs w:val="20"/>
        </w:rPr>
        <w:t>expand</w:t>
      </w:r>
      <w:r w:rsidR="007F0AB4">
        <w:rPr>
          <w:rFonts w:ascii="Arial" w:hAnsi="Arial" w:cs="Arial"/>
          <w:sz w:val="20"/>
          <w:szCs w:val="20"/>
        </w:rPr>
        <w:t xml:space="preserve"> </w:t>
      </w:r>
      <w:r w:rsidR="004C5B37">
        <w:rPr>
          <w:rFonts w:ascii="Arial" w:hAnsi="Arial" w:cs="Arial"/>
          <w:sz w:val="20"/>
          <w:szCs w:val="20"/>
        </w:rPr>
        <w:t>rapidly</w:t>
      </w:r>
      <w:r w:rsidR="00EE1DD7" w:rsidRPr="00D77670">
        <w:rPr>
          <w:rFonts w:ascii="Arial" w:hAnsi="Arial" w:cs="Arial"/>
          <w:sz w:val="20"/>
          <w:szCs w:val="20"/>
        </w:rPr>
        <w:t xml:space="preserve">, there is </w:t>
      </w:r>
      <w:r w:rsidR="00DC05B0">
        <w:rPr>
          <w:rFonts w:ascii="Arial" w:hAnsi="Arial" w:cs="Arial"/>
          <w:sz w:val="20"/>
          <w:szCs w:val="20"/>
        </w:rPr>
        <w:t xml:space="preserve">a </w:t>
      </w:r>
      <w:r w:rsidR="008070FF">
        <w:rPr>
          <w:rFonts w:ascii="Arial" w:hAnsi="Arial" w:cs="Arial"/>
          <w:sz w:val="20"/>
          <w:szCs w:val="20"/>
        </w:rPr>
        <w:t xml:space="preserve">pressing </w:t>
      </w:r>
      <w:r w:rsidR="007D685C">
        <w:rPr>
          <w:rFonts w:ascii="Arial" w:hAnsi="Arial" w:cs="Arial"/>
          <w:sz w:val="20"/>
          <w:szCs w:val="20"/>
        </w:rPr>
        <w:t xml:space="preserve">public interest </w:t>
      </w:r>
      <w:r w:rsidR="008070FF">
        <w:rPr>
          <w:rFonts w:ascii="Arial" w:hAnsi="Arial" w:cs="Arial"/>
          <w:sz w:val="20"/>
          <w:szCs w:val="20"/>
        </w:rPr>
        <w:t xml:space="preserve">need </w:t>
      </w:r>
      <w:r w:rsidR="007D685C">
        <w:rPr>
          <w:rFonts w:ascii="Arial" w:hAnsi="Arial" w:cs="Arial"/>
          <w:sz w:val="20"/>
          <w:szCs w:val="20"/>
        </w:rPr>
        <w:t xml:space="preserve">to ensure that </w:t>
      </w:r>
      <w:r w:rsidR="00EE1DD7" w:rsidRPr="00D77670">
        <w:rPr>
          <w:rFonts w:ascii="Arial" w:hAnsi="Arial" w:cs="Arial"/>
          <w:sz w:val="20"/>
          <w:szCs w:val="20"/>
        </w:rPr>
        <w:t xml:space="preserve">such information </w:t>
      </w:r>
      <w:r w:rsidR="00FF1E1D">
        <w:rPr>
          <w:rFonts w:ascii="Arial" w:hAnsi="Arial" w:cs="Arial"/>
          <w:sz w:val="20"/>
          <w:szCs w:val="20"/>
        </w:rPr>
        <w:t xml:space="preserve">is </w:t>
      </w:r>
      <w:r w:rsidR="00EE1DD7" w:rsidRPr="00D77670">
        <w:rPr>
          <w:rFonts w:ascii="Arial" w:hAnsi="Arial" w:cs="Arial"/>
          <w:sz w:val="20"/>
          <w:szCs w:val="20"/>
        </w:rPr>
        <w:t>reliable</w:t>
      </w:r>
      <w:r w:rsidR="000E2EC2">
        <w:rPr>
          <w:rFonts w:ascii="Arial" w:hAnsi="Arial" w:cs="Arial"/>
          <w:sz w:val="20"/>
          <w:szCs w:val="20"/>
        </w:rPr>
        <w:t xml:space="preserve"> and</w:t>
      </w:r>
      <w:r w:rsidR="003059C7">
        <w:rPr>
          <w:rFonts w:ascii="Arial" w:hAnsi="Arial" w:cs="Arial"/>
          <w:sz w:val="20"/>
          <w:szCs w:val="20"/>
        </w:rPr>
        <w:t xml:space="preserve"> </w:t>
      </w:r>
      <w:r w:rsidR="00EE1DD7" w:rsidRPr="00D77670">
        <w:rPr>
          <w:rFonts w:ascii="Arial" w:hAnsi="Arial" w:cs="Arial"/>
          <w:sz w:val="20"/>
          <w:szCs w:val="20"/>
        </w:rPr>
        <w:t>comparable</w:t>
      </w:r>
      <w:r w:rsidR="009D78F0">
        <w:rPr>
          <w:rFonts w:ascii="Arial" w:hAnsi="Arial" w:cs="Arial"/>
          <w:sz w:val="20"/>
          <w:szCs w:val="20"/>
        </w:rPr>
        <w:t>,</w:t>
      </w:r>
      <w:r w:rsidR="00EE1DD7" w:rsidRPr="00D77670">
        <w:rPr>
          <w:rFonts w:ascii="Arial" w:hAnsi="Arial" w:cs="Arial"/>
          <w:sz w:val="20"/>
          <w:szCs w:val="20"/>
        </w:rPr>
        <w:t xml:space="preserve"> and </w:t>
      </w:r>
      <w:r w:rsidR="002E1EB1">
        <w:rPr>
          <w:rFonts w:ascii="Arial" w:hAnsi="Arial" w:cs="Arial"/>
          <w:sz w:val="20"/>
          <w:szCs w:val="20"/>
        </w:rPr>
        <w:t xml:space="preserve">therefore </w:t>
      </w:r>
      <w:r w:rsidR="00EE1DD7" w:rsidRPr="00D77670">
        <w:rPr>
          <w:rFonts w:ascii="Arial" w:hAnsi="Arial" w:cs="Arial"/>
          <w:sz w:val="20"/>
          <w:szCs w:val="20"/>
        </w:rPr>
        <w:t xml:space="preserve">subject to assurance. </w:t>
      </w:r>
    </w:p>
    <w:p w14:paraId="2F13E5B7" w14:textId="7E741963" w:rsidR="002D70FE" w:rsidRPr="00D23D1F" w:rsidDel="000F415B" w:rsidRDefault="002D70FE" w:rsidP="002D70FE">
      <w:pPr>
        <w:spacing w:before="240" w:after="0" w:line="280" w:lineRule="exact"/>
        <w:jc w:val="both"/>
        <w:rPr>
          <w:rFonts w:ascii="Arial" w:hAnsi="Arial" w:cs="Arial"/>
          <w:b/>
          <w:bCs/>
          <w:i/>
          <w:iCs/>
          <w:sz w:val="20"/>
          <w:szCs w:val="20"/>
        </w:rPr>
      </w:pPr>
      <w:r w:rsidRPr="00D23D1F">
        <w:rPr>
          <w:rFonts w:ascii="Arial" w:hAnsi="Arial" w:cs="Arial"/>
          <w:b/>
          <w:bCs/>
          <w:i/>
          <w:iCs/>
          <w:sz w:val="20"/>
          <w:szCs w:val="20"/>
        </w:rPr>
        <w:t>Role of the Accountancy Profession</w:t>
      </w:r>
    </w:p>
    <w:p w14:paraId="6D3BEECB" w14:textId="2069F735" w:rsidR="0007137E" w:rsidRDefault="00420EF1" w:rsidP="001A2E18">
      <w:pPr>
        <w:spacing w:before="120" w:after="0" w:line="280" w:lineRule="exact"/>
        <w:ind w:left="-14"/>
        <w:jc w:val="both"/>
        <w:rPr>
          <w:rFonts w:ascii="Arial" w:hAnsi="Arial" w:cs="Arial"/>
          <w:sz w:val="20"/>
          <w:szCs w:val="20"/>
        </w:rPr>
      </w:pPr>
      <w:r>
        <w:rPr>
          <w:rFonts w:ascii="Arial" w:hAnsi="Arial" w:cs="Arial"/>
          <w:sz w:val="20"/>
          <w:szCs w:val="20"/>
        </w:rPr>
        <w:t xml:space="preserve">The accountancy profession stands to play a major role in the </w:t>
      </w:r>
      <w:r w:rsidR="00B06019">
        <w:rPr>
          <w:rFonts w:ascii="Arial" w:hAnsi="Arial" w:cs="Arial"/>
          <w:sz w:val="20"/>
          <w:szCs w:val="20"/>
        </w:rPr>
        <w:t xml:space="preserve">sustainability reporting supply chain and the </w:t>
      </w:r>
      <w:r>
        <w:rPr>
          <w:rFonts w:ascii="Arial" w:hAnsi="Arial" w:cs="Arial"/>
          <w:sz w:val="20"/>
          <w:szCs w:val="20"/>
        </w:rPr>
        <w:t xml:space="preserve">provision of assurance on </w:t>
      </w:r>
      <w:r w:rsidR="00020154">
        <w:rPr>
          <w:rFonts w:ascii="Arial" w:hAnsi="Arial" w:cs="Arial"/>
          <w:sz w:val="20"/>
          <w:szCs w:val="20"/>
        </w:rPr>
        <w:t xml:space="preserve">sustainability </w:t>
      </w:r>
      <w:r>
        <w:rPr>
          <w:rFonts w:ascii="Arial" w:hAnsi="Arial" w:cs="Arial"/>
          <w:sz w:val="20"/>
          <w:szCs w:val="20"/>
        </w:rPr>
        <w:t>information</w:t>
      </w:r>
      <w:r w:rsidR="00020154">
        <w:rPr>
          <w:rFonts w:ascii="Arial" w:hAnsi="Arial" w:cs="Arial"/>
          <w:sz w:val="20"/>
          <w:szCs w:val="20"/>
        </w:rPr>
        <w:t>.</w:t>
      </w:r>
      <w:r>
        <w:rPr>
          <w:rFonts w:ascii="Arial" w:hAnsi="Arial" w:cs="Arial"/>
          <w:sz w:val="20"/>
          <w:szCs w:val="20"/>
        </w:rPr>
        <w:t xml:space="preserve"> </w:t>
      </w:r>
      <w:r w:rsidR="001E5A50">
        <w:rPr>
          <w:rFonts w:ascii="Arial" w:hAnsi="Arial" w:cs="Arial"/>
          <w:sz w:val="20"/>
          <w:szCs w:val="20"/>
        </w:rPr>
        <w:t xml:space="preserve">The profession brings to this domain </w:t>
      </w:r>
      <w:r w:rsidR="00FA31D4">
        <w:rPr>
          <w:rFonts w:ascii="Arial" w:hAnsi="Arial" w:cs="Arial"/>
          <w:sz w:val="20"/>
          <w:szCs w:val="20"/>
        </w:rPr>
        <w:t xml:space="preserve">its </w:t>
      </w:r>
      <w:r w:rsidR="00127C97">
        <w:rPr>
          <w:rFonts w:ascii="Arial" w:hAnsi="Arial" w:cs="Arial"/>
          <w:sz w:val="20"/>
          <w:szCs w:val="20"/>
        </w:rPr>
        <w:t>wide</w:t>
      </w:r>
      <w:r w:rsidR="000F27EE">
        <w:rPr>
          <w:rFonts w:ascii="Arial" w:hAnsi="Arial" w:cs="Arial"/>
          <w:sz w:val="20"/>
          <w:szCs w:val="20"/>
        </w:rPr>
        <w:t xml:space="preserve"> and </w:t>
      </w:r>
      <w:r w:rsidR="00256BEF">
        <w:rPr>
          <w:rFonts w:ascii="Arial" w:hAnsi="Arial" w:cs="Arial"/>
          <w:sz w:val="20"/>
          <w:szCs w:val="20"/>
        </w:rPr>
        <w:t xml:space="preserve">deep </w:t>
      </w:r>
      <w:r w:rsidR="004D2291">
        <w:rPr>
          <w:rFonts w:ascii="Arial" w:hAnsi="Arial" w:cs="Arial"/>
          <w:sz w:val="20"/>
          <w:szCs w:val="20"/>
        </w:rPr>
        <w:t xml:space="preserve">competencies </w:t>
      </w:r>
      <w:r w:rsidR="00FA31D4">
        <w:rPr>
          <w:rFonts w:ascii="Arial" w:hAnsi="Arial" w:cs="Arial"/>
          <w:sz w:val="20"/>
          <w:szCs w:val="20"/>
        </w:rPr>
        <w:t xml:space="preserve">in </w:t>
      </w:r>
      <w:r w:rsidR="0042166B">
        <w:rPr>
          <w:rFonts w:ascii="Arial" w:hAnsi="Arial" w:cs="Arial"/>
          <w:sz w:val="20"/>
          <w:szCs w:val="20"/>
        </w:rPr>
        <w:t xml:space="preserve">the </w:t>
      </w:r>
      <w:r w:rsidR="00960D00">
        <w:rPr>
          <w:rFonts w:ascii="Arial" w:hAnsi="Arial" w:cs="Arial"/>
          <w:sz w:val="20"/>
          <w:szCs w:val="20"/>
        </w:rPr>
        <w:t xml:space="preserve">preparation and presentation of information and the provision of </w:t>
      </w:r>
      <w:r w:rsidR="0042166B">
        <w:rPr>
          <w:rFonts w:ascii="Arial" w:hAnsi="Arial" w:cs="Arial"/>
          <w:sz w:val="20"/>
          <w:szCs w:val="20"/>
        </w:rPr>
        <w:t xml:space="preserve">assurance </w:t>
      </w:r>
      <w:r w:rsidR="00960D00">
        <w:rPr>
          <w:rFonts w:ascii="Arial" w:hAnsi="Arial" w:cs="Arial"/>
          <w:sz w:val="20"/>
          <w:szCs w:val="20"/>
        </w:rPr>
        <w:t xml:space="preserve">thereon. Most </w:t>
      </w:r>
      <w:r w:rsidR="0042166B">
        <w:rPr>
          <w:rFonts w:ascii="Arial" w:hAnsi="Arial" w:cs="Arial"/>
          <w:sz w:val="20"/>
          <w:szCs w:val="20"/>
        </w:rPr>
        <w:t xml:space="preserve">importantly, </w:t>
      </w:r>
      <w:r w:rsidR="002C41E4">
        <w:rPr>
          <w:rFonts w:ascii="Arial" w:hAnsi="Arial" w:cs="Arial"/>
          <w:sz w:val="20"/>
          <w:szCs w:val="20"/>
        </w:rPr>
        <w:t xml:space="preserve">public trust in </w:t>
      </w:r>
      <w:r w:rsidR="0042166B">
        <w:rPr>
          <w:rFonts w:ascii="Arial" w:hAnsi="Arial" w:cs="Arial"/>
          <w:sz w:val="20"/>
          <w:szCs w:val="20"/>
        </w:rPr>
        <w:t xml:space="preserve">the </w:t>
      </w:r>
      <w:r w:rsidR="004212B5">
        <w:rPr>
          <w:rFonts w:ascii="Arial" w:hAnsi="Arial" w:cs="Arial"/>
          <w:sz w:val="20"/>
          <w:szCs w:val="20"/>
        </w:rPr>
        <w:t xml:space="preserve">profession </w:t>
      </w:r>
      <w:r w:rsidR="00651BBB">
        <w:rPr>
          <w:rFonts w:ascii="Arial" w:hAnsi="Arial" w:cs="Arial"/>
          <w:sz w:val="20"/>
          <w:szCs w:val="20"/>
        </w:rPr>
        <w:t xml:space="preserve">in those crucial roles for sustainability is </w:t>
      </w:r>
      <w:r w:rsidR="00325C12">
        <w:rPr>
          <w:rFonts w:ascii="Arial" w:hAnsi="Arial" w:cs="Arial"/>
          <w:sz w:val="20"/>
          <w:szCs w:val="20"/>
        </w:rPr>
        <w:t xml:space="preserve">underpinned by the </w:t>
      </w:r>
      <w:r w:rsidR="0042166B">
        <w:rPr>
          <w:rFonts w:ascii="Arial" w:hAnsi="Arial" w:cs="Arial"/>
          <w:sz w:val="20"/>
          <w:szCs w:val="20"/>
        </w:rPr>
        <w:t xml:space="preserve">robust </w:t>
      </w:r>
      <w:r w:rsidR="00325C12">
        <w:rPr>
          <w:rFonts w:ascii="Arial" w:hAnsi="Arial" w:cs="Arial"/>
          <w:sz w:val="20"/>
          <w:szCs w:val="20"/>
        </w:rPr>
        <w:t xml:space="preserve">and global </w:t>
      </w:r>
      <w:r w:rsidR="0042166B">
        <w:rPr>
          <w:rFonts w:ascii="Arial" w:hAnsi="Arial" w:cs="Arial"/>
          <w:sz w:val="20"/>
          <w:szCs w:val="20"/>
        </w:rPr>
        <w:t xml:space="preserve">ethics </w:t>
      </w:r>
      <w:r w:rsidR="003E3B41">
        <w:rPr>
          <w:rFonts w:ascii="Arial" w:hAnsi="Arial" w:cs="Arial"/>
          <w:sz w:val="20"/>
          <w:szCs w:val="20"/>
        </w:rPr>
        <w:t xml:space="preserve">standards by which it must abide. </w:t>
      </w:r>
    </w:p>
    <w:p w14:paraId="644983A5" w14:textId="46FEDC2E" w:rsidR="000F415B" w:rsidRDefault="00D23D1F" w:rsidP="000F415B">
      <w:pPr>
        <w:spacing w:before="120" w:after="0" w:line="280" w:lineRule="exact"/>
        <w:jc w:val="both"/>
        <w:rPr>
          <w:rFonts w:ascii="Arial" w:hAnsi="Arial" w:cs="Arial"/>
          <w:sz w:val="20"/>
          <w:szCs w:val="20"/>
        </w:rPr>
      </w:pPr>
      <w:r>
        <w:rPr>
          <w:rFonts w:ascii="Arial" w:hAnsi="Arial" w:cs="Arial"/>
          <w:noProof/>
        </w:rPr>
        <w:drawing>
          <wp:anchor distT="0" distB="0" distL="114300" distR="114300" simplePos="0" relativeHeight="251658244" behindDoc="0" locked="0" layoutInCell="1" allowOverlap="1" wp14:anchorId="3186F200" wp14:editId="3A51BC3C">
            <wp:simplePos x="0" y="0"/>
            <wp:positionH relativeFrom="margin">
              <wp:align>left</wp:align>
            </wp:positionH>
            <wp:positionV relativeFrom="paragraph">
              <wp:posOffset>179982</wp:posOffset>
            </wp:positionV>
            <wp:extent cx="2761615" cy="1751965"/>
            <wp:effectExtent l="0" t="0" r="635" b="635"/>
            <wp:wrapSquare wrapText="bothSides"/>
            <wp:docPr id="35" name="Picture 35" descr="Illustration of people on a block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llustration of people on a blockchai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1615" cy="1751965"/>
                    </a:xfrm>
                    <a:prstGeom prst="rect">
                      <a:avLst/>
                    </a:prstGeom>
                  </pic:spPr>
                </pic:pic>
              </a:graphicData>
            </a:graphic>
            <wp14:sizeRelH relativeFrom="page">
              <wp14:pctWidth>0</wp14:pctWidth>
            </wp14:sizeRelH>
            <wp14:sizeRelV relativeFrom="page">
              <wp14:pctHeight>0</wp14:pctHeight>
            </wp14:sizeRelV>
          </wp:anchor>
        </w:drawing>
      </w:r>
      <w:r w:rsidR="00C74896">
        <w:rPr>
          <w:rFonts w:ascii="Arial" w:hAnsi="Arial" w:cs="Arial"/>
          <w:sz w:val="20"/>
          <w:szCs w:val="20"/>
        </w:rPr>
        <w:t xml:space="preserve">Starting with </w:t>
      </w:r>
      <w:r w:rsidR="000F415B">
        <w:rPr>
          <w:rFonts w:ascii="Arial" w:hAnsi="Arial" w:cs="Arial"/>
          <w:sz w:val="20"/>
          <w:szCs w:val="20"/>
        </w:rPr>
        <w:t xml:space="preserve">the </w:t>
      </w:r>
      <w:r w:rsidR="002B6E5B">
        <w:rPr>
          <w:rFonts w:ascii="Arial" w:hAnsi="Arial" w:cs="Arial"/>
          <w:sz w:val="20"/>
          <w:szCs w:val="20"/>
        </w:rPr>
        <w:t xml:space="preserve">sustainability </w:t>
      </w:r>
      <w:r w:rsidR="000F415B">
        <w:rPr>
          <w:rFonts w:ascii="Arial" w:hAnsi="Arial" w:cs="Arial"/>
          <w:sz w:val="20"/>
          <w:szCs w:val="20"/>
        </w:rPr>
        <w:t xml:space="preserve">reporting </w:t>
      </w:r>
      <w:r w:rsidR="002B6E5B">
        <w:rPr>
          <w:rFonts w:ascii="Arial" w:hAnsi="Arial" w:cs="Arial"/>
          <w:sz w:val="20"/>
          <w:szCs w:val="20"/>
        </w:rPr>
        <w:t>supply chain</w:t>
      </w:r>
      <w:r w:rsidR="000F415B">
        <w:rPr>
          <w:rFonts w:ascii="Arial" w:hAnsi="Arial" w:cs="Arial"/>
          <w:sz w:val="20"/>
          <w:szCs w:val="20"/>
        </w:rPr>
        <w:t>, t</w:t>
      </w:r>
      <w:r w:rsidR="000F415B" w:rsidRPr="00D77670">
        <w:rPr>
          <w:rFonts w:ascii="Arial" w:hAnsi="Arial" w:cs="Arial"/>
          <w:sz w:val="20"/>
          <w:szCs w:val="20"/>
        </w:rPr>
        <w:t xml:space="preserve">he IESBA </w:t>
      </w:r>
      <w:r w:rsidR="00E31BAD">
        <w:rPr>
          <w:rFonts w:ascii="Arial" w:hAnsi="Arial" w:cs="Arial"/>
          <w:sz w:val="20"/>
          <w:szCs w:val="20"/>
        </w:rPr>
        <w:t xml:space="preserve">believes it is essential that it gathers a full </w:t>
      </w:r>
      <w:r w:rsidR="000F415B">
        <w:rPr>
          <w:rFonts w:ascii="Arial" w:hAnsi="Arial" w:cs="Arial"/>
          <w:sz w:val="20"/>
          <w:szCs w:val="20"/>
        </w:rPr>
        <w:t xml:space="preserve">understanding of the </w:t>
      </w:r>
      <w:r w:rsidR="00007988">
        <w:rPr>
          <w:rFonts w:ascii="Arial" w:hAnsi="Arial" w:cs="Arial"/>
          <w:sz w:val="20"/>
          <w:szCs w:val="20"/>
        </w:rPr>
        <w:t xml:space="preserve">various </w:t>
      </w:r>
      <w:r w:rsidR="000F415B">
        <w:rPr>
          <w:rFonts w:ascii="Arial" w:hAnsi="Arial" w:cs="Arial"/>
          <w:sz w:val="20"/>
          <w:szCs w:val="20"/>
        </w:rPr>
        <w:t>role</w:t>
      </w:r>
      <w:r w:rsidR="00007988">
        <w:rPr>
          <w:rFonts w:ascii="Arial" w:hAnsi="Arial" w:cs="Arial"/>
          <w:sz w:val="20"/>
          <w:szCs w:val="20"/>
        </w:rPr>
        <w:t>s</w:t>
      </w:r>
      <w:r w:rsidR="000F415B">
        <w:rPr>
          <w:rFonts w:ascii="Arial" w:hAnsi="Arial" w:cs="Arial"/>
          <w:sz w:val="20"/>
          <w:szCs w:val="20"/>
        </w:rPr>
        <w:t xml:space="preserve"> and responsibilities of professional accountants in business (PAIBs) </w:t>
      </w:r>
      <w:r w:rsidR="00223EBB">
        <w:rPr>
          <w:rFonts w:ascii="Arial" w:hAnsi="Arial" w:cs="Arial"/>
          <w:sz w:val="20"/>
          <w:szCs w:val="20"/>
        </w:rPr>
        <w:t>in</w:t>
      </w:r>
      <w:r w:rsidR="00007988">
        <w:rPr>
          <w:rFonts w:ascii="Arial" w:hAnsi="Arial" w:cs="Arial"/>
          <w:sz w:val="20"/>
          <w:szCs w:val="20"/>
        </w:rPr>
        <w:t xml:space="preserve"> this supply chain. </w:t>
      </w:r>
      <w:r w:rsidR="009647EE">
        <w:rPr>
          <w:rFonts w:ascii="Arial" w:hAnsi="Arial" w:cs="Arial"/>
          <w:sz w:val="20"/>
          <w:szCs w:val="20"/>
        </w:rPr>
        <w:t xml:space="preserve">This understanding </w:t>
      </w:r>
      <w:r w:rsidR="000E4FEF">
        <w:rPr>
          <w:rFonts w:ascii="Arial" w:hAnsi="Arial" w:cs="Arial"/>
          <w:sz w:val="20"/>
          <w:szCs w:val="20"/>
        </w:rPr>
        <w:t xml:space="preserve">will </w:t>
      </w:r>
      <w:r w:rsidR="00FE5789">
        <w:rPr>
          <w:rFonts w:ascii="Arial" w:hAnsi="Arial" w:cs="Arial"/>
          <w:sz w:val="20"/>
          <w:szCs w:val="20"/>
        </w:rPr>
        <w:t xml:space="preserve">inform a </w:t>
      </w:r>
      <w:r w:rsidR="00664AC9">
        <w:rPr>
          <w:rFonts w:ascii="Arial" w:hAnsi="Arial" w:cs="Arial"/>
          <w:sz w:val="20"/>
          <w:szCs w:val="20"/>
        </w:rPr>
        <w:t>thorough</w:t>
      </w:r>
      <w:r w:rsidR="00FE5789">
        <w:rPr>
          <w:rFonts w:ascii="Arial" w:hAnsi="Arial" w:cs="Arial"/>
          <w:sz w:val="20"/>
          <w:szCs w:val="20"/>
        </w:rPr>
        <w:t xml:space="preserve"> </w:t>
      </w:r>
      <w:r w:rsidR="000F415B">
        <w:rPr>
          <w:rFonts w:ascii="Arial" w:hAnsi="Arial" w:cs="Arial"/>
          <w:sz w:val="20"/>
          <w:szCs w:val="20"/>
        </w:rPr>
        <w:t>assess</w:t>
      </w:r>
      <w:r w:rsidR="00FE5789">
        <w:rPr>
          <w:rFonts w:ascii="Arial" w:hAnsi="Arial" w:cs="Arial"/>
          <w:sz w:val="20"/>
          <w:szCs w:val="20"/>
        </w:rPr>
        <w:t>ment of</w:t>
      </w:r>
      <w:r w:rsidR="000F415B">
        <w:rPr>
          <w:rFonts w:ascii="Arial" w:hAnsi="Arial" w:cs="Arial"/>
          <w:sz w:val="20"/>
          <w:szCs w:val="20"/>
        </w:rPr>
        <w:t xml:space="preserve"> whether </w:t>
      </w:r>
      <w:r w:rsidR="000F415B" w:rsidRPr="00D77670">
        <w:rPr>
          <w:rFonts w:ascii="Arial" w:hAnsi="Arial" w:cs="Arial"/>
          <w:sz w:val="20"/>
          <w:szCs w:val="20"/>
        </w:rPr>
        <w:t>Part 2 of the Code</w:t>
      </w:r>
      <w:r w:rsidR="00FE5789">
        <w:rPr>
          <w:rFonts w:ascii="Arial" w:hAnsi="Arial" w:cs="Arial"/>
          <w:sz w:val="20"/>
          <w:szCs w:val="20"/>
        </w:rPr>
        <w:t xml:space="preserve">, which </w:t>
      </w:r>
      <w:r w:rsidR="00924274">
        <w:rPr>
          <w:rFonts w:ascii="Arial" w:hAnsi="Arial" w:cs="Arial"/>
          <w:sz w:val="20"/>
          <w:szCs w:val="20"/>
        </w:rPr>
        <w:t xml:space="preserve">sets out </w:t>
      </w:r>
      <w:r w:rsidR="004F13B7">
        <w:rPr>
          <w:rFonts w:ascii="Arial" w:hAnsi="Arial" w:cs="Arial"/>
          <w:sz w:val="20"/>
          <w:szCs w:val="20"/>
        </w:rPr>
        <w:t>provisions specific to PAIBs,</w:t>
      </w:r>
      <w:r w:rsidR="000F415B" w:rsidRPr="00D77670">
        <w:rPr>
          <w:rFonts w:ascii="Arial" w:hAnsi="Arial" w:cs="Arial"/>
          <w:sz w:val="20"/>
          <w:szCs w:val="20"/>
        </w:rPr>
        <w:t xml:space="preserve"> </w:t>
      </w:r>
      <w:r w:rsidR="00CC6ACB">
        <w:rPr>
          <w:rFonts w:ascii="Arial" w:hAnsi="Arial" w:cs="Arial"/>
          <w:sz w:val="20"/>
          <w:szCs w:val="20"/>
        </w:rPr>
        <w:t xml:space="preserve">remains comprehensive, adequate and </w:t>
      </w:r>
      <w:r w:rsidR="000F415B">
        <w:rPr>
          <w:rFonts w:ascii="Arial" w:hAnsi="Arial" w:cs="Arial"/>
          <w:sz w:val="20"/>
          <w:szCs w:val="20"/>
        </w:rPr>
        <w:t xml:space="preserve">fit-for-purpose with regards to </w:t>
      </w:r>
      <w:r w:rsidR="00AA69B5">
        <w:rPr>
          <w:rFonts w:ascii="Arial" w:hAnsi="Arial" w:cs="Arial"/>
          <w:sz w:val="20"/>
          <w:szCs w:val="20"/>
        </w:rPr>
        <w:t xml:space="preserve">sustainability </w:t>
      </w:r>
      <w:r w:rsidR="000F415B">
        <w:rPr>
          <w:rFonts w:ascii="Arial" w:hAnsi="Arial" w:cs="Arial"/>
          <w:sz w:val="20"/>
          <w:szCs w:val="20"/>
        </w:rPr>
        <w:t>reporting.</w:t>
      </w:r>
      <w:r w:rsidR="008B4379">
        <w:rPr>
          <w:rFonts w:ascii="Arial" w:hAnsi="Arial" w:cs="Arial"/>
          <w:sz w:val="20"/>
          <w:szCs w:val="20"/>
        </w:rPr>
        <w:t xml:space="preserve"> </w:t>
      </w:r>
      <w:r w:rsidR="008E1CA5">
        <w:rPr>
          <w:rFonts w:ascii="Arial" w:hAnsi="Arial" w:cs="Arial"/>
          <w:sz w:val="20"/>
          <w:szCs w:val="20"/>
        </w:rPr>
        <w:t>As a case in point, w</w:t>
      </w:r>
      <w:r w:rsidR="00472DE9">
        <w:rPr>
          <w:rFonts w:ascii="Arial" w:hAnsi="Arial" w:cs="Arial"/>
          <w:sz w:val="20"/>
          <w:szCs w:val="20"/>
        </w:rPr>
        <w:t>hile th</w:t>
      </w:r>
      <w:r w:rsidR="008E1CA5">
        <w:rPr>
          <w:rFonts w:ascii="Arial" w:hAnsi="Arial" w:cs="Arial"/>
          <w:sz w:val="20"/>
          <w:szCs w:val="20"/>
        </w:rPr>
        <w:t>e</w:t>
      </w:r>
      <w:r w:rsidR="00472DE9">
        <w:rPr>
          <w:rFonts w:ascii="Arial" w:hAnsi="Arial" w:cs="Arial"/>
          <w:sz w:val="20"/>
          <w:szCs w:val="20"/>
        </w:rPr>
        <w:t xml:space="preserve"> </w:t>
      </w:r>
      <w:r w:rsidR="008B4379">
        <w:rPr>
          <w:rFonts w:ascii="Arial" w:hAnsi="Arial" w:cs="Arial"/>
          <w:sz w:val="20"/>
          <w:szCs w:val="20"/>
        </w:rPr>
        <w:t>role</w:t>
      </w:r>
      <w:r w:rsidR="008E1CA5">
        <w:rPr>
          <w:rFonts w:ascii="Arial" w:hAnsi="Arial" w:cs="Arial"/>
          <w:sz w:val="20"/>
          <w:szCs w:val="20"/>
        </w:rPr>
        <w:t xml:space="preserve"> of a CFO</w:t>
      </w:r>
      <w:r w:rsidR="008B4379">
        <w:rPr>
          <w:rFonts w:ascii="Arial" w:hAnsi="Arial" w:cs="Arial"/>
          <w:sz w:val="20"/>
          <w:szCs w:val="20"/>
        </w:rPr>
        <w:t xml:space="preserve"> </w:t>
      </w:r>
      <w:r w:rsidR="00472DE9">
        <w:rPr>
          <w:rFonts w:ascii="Arial" w:hAnsi="Arial" w:cs="Arial"/>
          <w:sz w:val="20"/>
          <w:szCs w:val="20"/>
        </w:rPr>
        <w:t xml:space="preserve">can be expected to draw on </w:t>
      </w:r>
      <w:r w:rsidR="008E1CA5">
        <w:rPr>
          <w:rFonts w:ascii="Arial" w:hAnsi="Arial" w:cs="Arial"/>
          <w:sz w:val="20"/>
          <w:szCs w:val="20"/>
        </w:rPr>
        <w:t xml:space="preserve">a </w:t>
      </w:r>
      <w:r w:rsidR="00472DE9">
        <w:rPr>
          <w:rFonts w:ascii="Arial" w:hAnsi="Arial" w:cs="Arial"/>
          <w:sz w:val="20"/>
          <w:szCs w:val="20"/>
        </w:rPr>
        <w:t>PAIB</w:t>
      </w:r>
      <w:r w:rsidR="008E1CA5">
        <w:rPr>
          <w:rFonts w:ascii="Arial" w:hAnsi="Arial" w:cs="Arial"/>
          <w:sz w:val="20"/>
          <w:szCs w:val="20"/>
        </w:rPr>
        <w:t>’</w:t>
      </w:r>
      <w:r w:rsidR="00472DE9">
        <w:rPr>
          <w:rFonts w:ascii="Arial" w:hAnsi="Arial" w:cs="Arial"/>
          <w:sz w:val="20"/>
          <w:szCs w:val="20"/>
        </w:rPr>
        <w:t>s</w:t>
      </w:r>
      <w:r w:rsidR="00E71EDA">
        <w:rPr>
          <w:rFonts w:ascii="Arial" w:hAnsi="Arial" w:cs="Arial"/>
          <w:sz w:val="20"/>
          <w:szCs w:val="20"/>
        </w:rPr>
        <w:t xml:space="preserve"> skills and expertise in </w:t>
      </w:r>
      <w:r w:rsidR="00C567B9">
        <w:rPr>
          <w:rFonts w:ascii="Arial" w:hAnsi="Arial" w:cs="Arial"/>
          <w:sz w:val="20"/>
          <w:szCs w:val="20"/>
        </w:rPr>
        <w:t xml:space="preserve">financial </w:t>
      </w:r>
      <w:r w:rsidR="005F6CE7">
        <w:rPr>
          <w:rFonts w:ascii="Arial" w:hAnsi="Arial" w:cs="Arial"/>
          <w:sz w:val="20"/>
          <w:szCs w:val="20"/>
        </w:rPr>
        <w:t xml:space="preserve">reporting or </w:t>
      </w:r>
      <w:r w:rsidR="00D64130">
        <w:rPr>
          <w:rFonts w:ascii="Arial" w:hAnsi="Arial" w:cs="Arial"/>
          <w:sz w:val="20"/>
          <w:szCs w:val="20"/>
        </w:rPr>
        <w:t xml:space="preserve">management </w:t>
      </w:r>
      <w:r w:rsidR="005F6CE7">
        <w:rPr>
          <w:rFonts w:ascii="Arial" w:hAnsi="Arial" w:cs="Arial"/>
          <w:sz w:val="20"/>
          <w:szCs w:val="20"/>
        </w:rPr>
        <w:t>accounting</w:t>
      </w:r>
      <w:r w:rsidR="00E71EDA">
        <w:rPr>
          <w:rFonts w:ascii="Arial" w:hAnsi="Arial" w:cs="Arial"/>
          <w:sz w:val="20"/>
          <w:szCs w:val="20"/>
        </w:rPr>
        <w:t>,</w:t>
      </w:r>
      <w:r w:rsidR="005F6CE7">
        <w:rPr>
          <w:rFonts w:ascii="Arial" w:hAnsi="Arial" w:cs="Arial"/>
          <w:sz w:val="20"/>
          <w:szCs w:val="20"/>
        </w:rPr>
        <w:t xml:space="preserve"> </w:t>
      </w:r>
      <w:r w:rsidR="00D64130">
        <w:rPr>
          <w:rFonts w:ascii="Arial" w:hAnsi="Arial" w:cs="Arial"/>
          <w:sz w:val="20"/>
          <w:szCs w:val="20"/>
        </w:rPr>
        <w:t xml:space="preserve">it </w:t>
      </w:r>
      <w:r w:rsidR="00F86561">
        <w:rPr>
          <w:rFonts w:ascii="Arial" w:hAnsi="Arial" w:cs="Arial"/>
          <w:sz w:val="20"/>
          <w:szCs w:val="20"/>
        </w:rPr>
        <w:t xml:space="preserve">may also </w:t>
      </w:r>
      <w:r w:rsidR="00504D1E">
        <w:rPr>
          <w:rFonts w:ascii="Arial" w:hAnsi="Arial" w:cs="Arial"/>
          <w:sz w:val="20"/>
          <w:szCs w:val="20"/>
        </w:rPr>
        <w:t xml:space="preserve">be evolving </w:t>
      </w:r>
      <w:r w:rsidR="00BB42FA">
        <w:rPr>
          <w:rFonts w:ascii="Arial" w:hAnsi="Arial" w:cs="Arial"/>
          <w:sz w:val="20"/>
          <w:szCs w:val="20"/>
        </w:rPr>
        <w:t xml:space="preserve">rapidly </w:t>
      </w:r>
      <w:r w:rsidR="00504D1E">
        <w:rPr>
          <w:rFonts w:ascii="Arial" w:hAnsi="Arial" w:cs="Arial"/>
          <w:sz w:val="20"/>
          <w:szCs w:val="20"/>
        </w:rPr>
        <w:t>into</w:t>
      </w:r>
      <w:r w:rsidR="00BE431D">
        <w:rPr>
          <w:rFonts w:ascii="Arial" w:hAnsi="Arial" w:cs="Arial"/>
          <w:sz w:val="20"/>
          <w:szCs w:val="20"/>
        </w:rPr>
        <w:t xml:space="preserve"> a</w:t>
      </w:r>
      <w:r w:rsidR="00504D1E">
        <w:rPr>
          <w:rFonts w:ascii="Arial" w:hAnsi="Arial" w:cs="Arial"/>
          <w:sz w:val="20"/>
          <w:szCs w:val="20"/>
        </w:rPr>
        <w:t xml:space="preserve"> </w:t>
      </w:r>
      <w:r w:rsidR="00836585">
        <w:rPr>
          <w:rFonts w:ascii="Arial" w:hAnsi="Arial" w:cs="Arial"/>
          <w:sz w:val="20"/>
          <w:szCs w:val="20"/>
        </w:rPr>
        <w:t>more dynamic</w:t>
      </w:r>
      <w:r w:rsidR="00AC1ECB">
        <w:rPr>
          <w:rFonts w:ascii="Arial" w:hAnsi="Arial" w:cs="Arial"/>
          <w:sz w:val="20"/>
          <w:szCs w:val="20"/>
        </w:rPr>
        <w:t xml:space="preserve">, more </w:t>
      </w:r>
      <w:r w:rsidR="00CF432A">
        <w:rPr>
          <w:rFonts w:ascii="Arial" w:hAnsi="Arial" w:cs="Arial"/>
          <w:sz w:val="20"/>
          <w:szCs w:val="20"/>
        </w:rPr>
        <w:t>complex</w:t>
      </w:r>
      <w:r w:rsidR="00AC1ECB">
        <w:rPr>
          <w:rFonts w:ascii="Arial" w:hAnsi="Arial" w:cs="Arial"/>
          <w:sz w:val="20"/>
          <w:szCs w:val="20"/>
        </w:rPr>
        <w:t xml:space="preserve"> </w:t>
      </w:r>
      <w:r w:rsidR="004F64EF">
        <w:rPr>
          <w:rFonts w:ascii="Arial" w:hAnsi="Arial" w:cs="Arial"/>
          <w:sz w:val="20"/>
          <w:szCs w:val="20"/>
        </w:rPr>
        <w:t xml:space="preserve">“mission control” role </w:t>
      </w:r>
      <w:r w:rsidR="004A06F9">
        <w:rPr>
          <w:rFonts w:ascii="Arial" w:hAnsi="Arial" w:cs="Arial"/>
          <w:sz w:val="20"/>
          <w:szCs w:val="20"/>
        </w:rPr>
        <w:t>requiring orchestration</w:t>
      </w:r>
      <w:r w:rsidR="00DD632E">
        <w:rPr>
          <w:rFonts w:ascii="Arial" w:hAnsi="Arial" w:cs="Arial"/>
          <w:sz w:val="20"/>
          <w:szCs w:val="20"/>
        </w:rPr>
        <w:t xml:space="preserve">, </w:t>
      </w:r>
      <w:r w:rsidR="004A06F9">
        <w:rPr>
          <w:rFonts w:ascii="Arial" w:hAnsi="Arial" w:cs="Arial"/>
          <w:sz w:val="20"/>
          <w:szCs w:val="20"/>
        </w:rPr>
        <w:t xml:space="preserve">coordination </w:t>
      </w:r>
      <w:r w:rsidR="00DD632E">
        <w:rPr>
          <w:rFonts w:ascii="Arial" w:hAnsi="Arial" w:cs="Arial"/>
          <w:sz w:val="20"/>
          <w:szCs w:val="20"/>
        </w:rPr>
        <w:t xml:space="preserve">and oversight of the </w:t>
      </w:r>
      <w:r w:rsidR="00072BB6">
        <w:rPr>
          <w:rFonts w:ascii="Arial" w:hAnsi="Arial" w:cs="Arial"/>
          <w:sz w:val="20"/>
          <w:szCs w:val="20"/>
        </w:rPr>
        <w:t xml:space="preserve">information supply </w:t>
      </w:r>
      <w:r w:rsidR="00AB38FC">
        <w:rPr>
          <w:rFonts w:ascii="Arial" w:hAnsi="Arial" w:cs="Arial"/>
          <w:sz w:val="20"/>
          <w:szCs w:val="20"/>
        </w:rPr>
        <w:t xml:space="preserve">lines </w:t>
      </w:r>
      <w:r w:rsidR="00D27AFD">
        <w:rPr>
          <w:rFonts w:ascii="Arial" w:hAnsi="Arial" w:cs="Arial"/>
          <w:sz w:val="20"/>
          <w:szCs w:val="20"/>
        </w:rPr>
        <w:t>across</w:t>
      </w:r>
      <w:r w:rsidR="00AB38FC">
        <w:rPr>
          <w:rFonts w:ascii="Arial" w:hAnsi="Arial" w:cs="Arial"/>
          <w:sz w:val="20"/>
          <w:szCs w:val="20"/>
        </w:rPr>
        <w:t xml:space="preserve"> </w:t>
      </w:r>
      <w:r w:rsidR="00072BB6">
        <w:rPr>
          <w:rFonts w:ascii="Arial" w:hAnsi="Arial" w:cs="Arial"/>
          <w:sz w:val="20"/>
          <w:szCs w:val="20"/>
        </w:rPr>
        <w:t xml:space="preserve">the </w:t>
      </w:r>
      <w:r w:rsidR="00474596">
        <w:rPr>
          <w:rFonts w:ascii="Arial" w:hAnsi="Arial" w:cs="Arial"/>
          <w:sz w:val="20"/>
          <w:szCs w:val="20"/>
        </w:rPr>
        <w:t>multi-</w:t>
      </w:r>
      <w:r w:rsidR="00AB38FC">
        <w:rPr>
          <w:rFonts w:ascii="Arial" w:hAnsi="Arial" w:cs="Arial"/>
          <w:sz w:val="20"/>
          <w:szCs w:val="20"/>
        </w:rPr>
        <w:t>disciplinary</w:t>
      </w:r>
      <w:r w:rsidR="00474596">
        <w:rPr>
          <w:rFonts w:ascii="Arial" w:hAnsi="Arial" w:cs="Arial"/>
          <w:sz w:val="20"/>
          <w:szCs w:val="20"/>
        </w:rPr>
        <w:t xml:space="preserve"> and interconnected </w:t>
      </w:r>
      <w:r w:rsidR="00F8741E">
        <w:rPr>
          <w:rFonts w:ascii="Arial" w:hAnsi="Arial" w:cs="Arial"/>
          <w:sz w:val="20"/>
          <w:szCs w:val="20"/>
        </w:rPr>
        <w:t>ESG</w:t>
      </w:r>
      <w:r w:rsidR="00836585">
        <w:rPr>
          <w:rFonts w:ascii="Arial" w:hAnsi="Arial" w:cs="Arial"/>
          <w:sz w:val="20"/>
          <w:szCs w:val="20"/>
        </w:rPr>
        <w:t xml:space="preserve"> </w:t>
      </w:r>
      <w:r w:rsidR="003E447B">
        <w:rPr>
          <w:rFonts w:ascii="Arial" w:hAnsi="Arial" w:cs="Arial"/>
          <w:sz w:val="20"/>
          <w:szCs w:val="20"/>
        </w:rPr>
        <w:t xml:space="preserve">ecosystem. </w:t>
      </w:r>
    </w:p>
    <w:p w14:paraId="1615E971" w14:textId="5B8AEAB1" w:rsidR="00EC792D" w:rsidRDefault="004E1003" w:rsidP="007E16B6">
      <w:pPr>
        <w:spacing w:before="120" w:after="0" w:line="280" w:lineRule="exact"/>
        <w:ind w:left="-14"/>
        <w:jc w:val="both"/>
        <w:rPr>
          <w:rFonts w:ascii="Arial" w:hAnsi="Arial" w:cs="Arial"/>
          <w:sz w:val="20"/>
          <w:szCs w:val="20"/>
        </w:rPr>
      </w:pPr>
      <w:r>
        <w:rPr>
          <w:rFonts w:ascii="Arial" w:hAnsi="Arial" w:cs="Arial"/>
          <w:sz w:val="20"/>
          <w:szCs w:val="20"/>
        </w:rPr>
        <w:lastRenderedPageBreak/>
        <w:t>Turning to the assurance side</w:t>
      </w:r>
      <w:r w:rsidR="003A6EDC">
        <w:rPr>
          <w:rFonts w:ascii="Arial" w:hAnsi="Arial" w:cs="Arial"/>
          <w:sz w:val="20"/>
          <w:szCs w:val="20"/>
        </w:rPr>
        <w:t xml:space="preserve">, </w:t>
      </w:r>
      <w:r w:rsidR="00A57CEE">
        <w:rPr>
          <w:rFonts w:ascii="Arial" w:hAnsi="Arial" w:cs="Arial"/>
          <w:sz w:val="20"/>
          <w:szCs w:val="20"/>
        </w:rPr>
        <w:t xml:space="preserve">the IESBA </w:t>
      </w:r>
      <w:r w:rsidR="00F4441A">
        <w:rPr>
          <w:rFonts w:ascii="Arial" w:hAnsi="Arial" w:cs="Arial"/>
          <w:sz w:val="20"/>
          <w:szCs w:val="20"/>
        </w:rPr>
        <w:t xml:space="preserve">recognizes that </w:t>
      </w:r>
      <w:r w:rsidR="003A6EDC">
        <w:rPr>
          <w:rFonts w:ascii="Arial" w:hAnsi="Arial" w:cs="Arial"/>
          <w:sz w:val="20"/>
          <w:szCs w:val="20"/>
        </w:rPr>
        <w:t>t</w:t>
      </w:r>
      <w:r w:rsidR="00C833D2">
        <w:rPr>
          <w:rFonts w:ascii="Arial" w:hAnsi="Arial" w:cs="Arial"/>
          <w:sz w:val="20"/>
          <w:szCs w:val="20"/>
        </w:rPr>
        <w:t xml:space="preserve">he Code </w:t>
      </w:r>
      <w:r w:rsidR="000F7786">
        <w:rPr>
          <w:rFonts w:ascii="Arial" w:hAnsi="Arial" w:cs="Arial"/>
          <w:sz w:val="20"/>
          <w:szCs w:val="20"/>
        </w:rPr>
        <w:t xml:space="preserve">(including </w:t>
      </w:r>
      <w:r w:rsidR="00C833D2">
        <w:rPr>
          <w:rFonts w:ascii="Arial" w:hAnsi="Arial" w:cs="Arial"/>
          <w:sz w:val="20"/>
          <w:szCs w:val="20"/>
        </w:rPr>
        <w:t xml:space="preserve">the </w:t>
      </w:r>
      <w:r w:rsidR="006565BD">
        <w:rPr>
          <w:rFonts w:ascii="Arial" w:hAnsi="Arial" w:cs="Arial"/>
          <w:sz w:val="20"/>
          <w:szCs w:val="20"/>
        </w:rPr>
        <w:t>International Independence Standards (</w:t>
      </w:r>
      <w:r w:rsidR="00C833D2">
        <w:rPr>
          <w:rFonts w:ascii="Arial" w:hAnsi="Arial" w:cs="Arial"/>
          <w:sz w:val="20"/>
          <w:szCs w:val="20"/>
        </w:rPr>
        <w:t>IIS</w:t>
      </w:r>
      <w:r w:rsidR="006565BD">
        <w:rPr>
          <w:rFonts w:ascii="Arial" w:hAnsi="Arial" w:cs="Arial"/>
          <w:sz w:val="20"/>
          <w:szCs w:val="20"/>
        </w:rPr>
        <w:t>)</w:t>
      </w:r>
      <w:r w:rsidR="00C833D2">
        <w:rPr>
          <w:rFonts w:ascii="Arial" w:hAnsi="Arial" w:cs="Arial"/>
          <w:sz w:val="20"/>
          <w:szCs w:val="20"/>
        </w:rPr>
        <w:t xml:space="preserve"> </w:t>
      </w:r>
      <w:r w:rsidR="000F7786">
        <w:rPr>
          <w:rFonts w:ascii="Arial" w:hAnsi="Arial" w:cs="Arial"/>
          <w:sz w:val="20"/>
          <w:szCs w:val="20"/>
        </w:rPr>
        <w:t>contained in Part 4B</w:t>
      </w:r>
      <w:r w:rsidR="00B91193">
        <w:rPr>
          <w:rStyle w:val="FootnoteReference"/>
          <w:rFonts w:ascii="Arial" w:hAnsi="Arial" w:cs="Arial"/>
          <w:sz w:val="20"/>
          <w:szCs w:val="20"/>
        </w:rPr>
        <w:footnoteReference w:id="3"/>
      </w:r>
      <w:r w:rsidR="000F7786">
        <w:rPr>
          <w:rFonts w:ascii="Arial" w:hAnsi="Arial" w:cs="Arial"/>
          <w:sz w:val="20"/>
          <w:szCs w:val="20"/>
        </w:rPr>
        <w:t xml:space="preserve">) </w:t>
      </w:r>
      <w:r w:rsidR="00106BD6">
        <w:rPr>
          <w:rFonts w:ascii="Arial" w:hAnsi="Arial" w:cs="Arial"/>
          <w:sz w:val="20"/>
          <w:szCs w:val="20"/>
        </w:rPr>
        <w:t xml:space="preserve">already </w:t>
      </w:r>
      <w:r w:rsidR="00C833D2">
        <w:rPr>
          <w:rFonts w:ascii="Arial" w:hAnsi="Arial" w:cs="Arial"/>
          <w:sz w:val="20"/>
          <w:szCs w:val="20"/>
        </w:rPr>
        <w:t>appl</w:t>
      </w:r>
      <w:r w:rsidR="000F7786">
        <w:rPr>
          <w:rFonts w:ascii="Arial" w:hAnsi="Arial" w:cs="Arial"/>
          <w:sz w:val="20"/>
          <w:szCs w:val="20"/>
        </w:rPr>
        <w:t>ies</w:t>
      </w:r>
      <w:r w:rsidR="00C833D2">
        <w:rPr>
          <w:rFonts w:ascii="Arial" w:hAnsi="Arial" w:cs="Arial"/>
          <w:sz w:val="20"/>
          <w:szCs w:val="20"/>
        </w:rPr>
        <w:t xml:space="preserve"> to accounting f</w:t>
      </w:r>
      <w:r w:rsidR="00EE1DD7" w:rsidRPr="00D77670">
        <w:rPr>
          <w:rFonts w:ascii="Arial" w:hAnsi="Arial" w:cs="Arial"/>
          <w:sz w:val="20"/>
          <w:szCs w:val="20"/>
        </w:rPr>
        <w:t xml:space="preserve">irms </w:t>
      </w:r>
      <w:r w:rsidR="00C833D2">
        <w:rPr>
          <w:rFonts w:ascii="Arial" w:hAnsi="Arial" w:cs="Arial"/>
          <w:sz w:val="20"/>
          <w:szCs w:val="20"/>
        </w:rPr>
        <w:t xml:space="preserve">that </w:t>
      </w:r>
      <w:r w:rsidR="00761C76">
        <w:rPr>
          <w:rFonts w:ascii="Arial" w:hAnsi="Arial" w:cs="Arial"/>
          <w:sz w:val="20"/>
          <w:szCs w:val="20"/>
        </w:rPr>
        <w:t xml:space="preserve">perform </w:t>
      </w:r>
      <w:r w:rsidR="00EE1DD7" w:rsidRPr="00D77670">
        <w:rPr>
          <w:rFonts w:ascii="Arial" w:hAnsi="Arial" w:cs="Arial"/>
          <w:sz w:val="20"/>
          <w:szCs w:val="20"/>
        </w:rPr>
        <w:t xml:space="preserve">assurance </w:t>
      </w:r>
      <w:r w:rsidR="00761C76">
        <w:rPr>
          <w:rFonts w:ascii="Arial" w:hAnsi="Arial" w:cs="Arial"/>
          <w:sz w:val="20"/>
          <w:szCs w:val="20"/>
        </w:rPr>
        <w:t xml:space="preserve">engagements </w:t>
      </w:r>
      <w:r w:rsidR="00EE1DD7" w:rsidRPr="00D77670">
        <w:rPr>
          <w:rFonts w:ascii="Arial" w:hAnsi="Arial" w:cs="Arial"/>
          <w:sz w:val="20"/>
          <w:szCs w:val="20"/>
        </w:rPr>
        <w:t xml:space="preserve">in accordance with </w:t>
      </w:r>
      <w:r w:rsidR="000A5365">
        <w:rPr>
          <w:rFonts w:ascii="Arial" w:hAnsi="Arial" w:cs="Arial"/>
          <w:sz w:val="20"/>
          <w:szCs w:val="20"/>
        </w:rPr>
        <w:t xml:space="preserve">the IAASB’s International Standard on Assurance Engagements </w:t>
      </w:r>
      <w:r w:rsidR="003E3F08">
        <w:rPr>
          <w:rFonts w:ascii="Arial" w:hAnsi="Arial" w:cs="Arial"/>
          <w:sz w:val="20"/>
          <w:szCs w:val="20"/>
        </w:rPr>
        <w:t>(</w:t>
      </w:r>
      <w:r w:rsidR="00EE1DD7" w:rsidRPr="00D77670">
        <w:rPr>
          <w:rFonts w:ascii="Arial" w:hAnsi="Arial" w:cs="Arial"/>
          <w:sz w:val="20"/>
          <w:szCs w:val="20"/>
        </w:rPr>
        <w:t>ISAE</w:t>
      </w:r>
      <w:r w:rsidR="003E3F08">
        <w:rPr>
          <w:rFonts w:ascii="Arial" w:hAnsi="Arial" w:cs="Arial"/>
          <w:sz w:val="20"/>
          <w:szCs w:val="20"/>
        </w:rPr>
        <w:t>)</w:t>
      </w:r>
      <w:r w:rsidR="00EE1DD7" w:rsidRPr="00D77670">
        <w:rPr>
          <w:rFonts w:ascii="Arial" w:hAnsi="Arial" w:cs="Arial"/>
          <w:sz w:val="20"/>
          <w:szCs w:val="20"/>
        </w:rPr>
        <w:t xml:space="preserve"> 3000 (Revised).</w:t>
      </w:r>
      <w:r w:rsidR="00A5548B" w:rsidRPr="00A5548B">
        <w:rPr>
          <w:rStyle w:val="FootnoteReference"/>
          <w:rFonts w:ascii="Arial" w:hAnsi="Arial" w:cs="Arial"/>
          <w:sz w:val="20"/>
          <w:szCs w:val="20"/>
        </w:rPr>
        <w:t xml:space="preserve"> </w:t>
      </w:r>
      <w:r w:rsidR="00A5548B">
        <w:rPr>
          <w:rStyle w:val="FootnoteReference"/>
          <w:rFonts w:ascii="Arial" w:hAnsi="Arial" w:cs="Arial"/>
          <w:sz w:val="20"/>
          <w:szCs w:val="20"/>
        </w:rPr>
        <w:footnoteReference w:id="4"/>
      </w:r>
      <w:r w:rsidR="001F1B97">
        <w:rPr>
          <w:rFonts w:ascii="Arial" w:hAnsi="Arial" w:cs="Arial"/>
          <w:sz w:val="20"/>
          <w:szCs w:val="20"/>
        </w:rPr>
        <w:t xml:space="preserve"> </w:t>
      </w:r>
      <w:r w:rsidR="007E16B6">
        <w:rPr>
          <w:rFonts w:ascii="Arial" w:hAnsi="Arial" w:cs="Arial"/>
          <w:sz w:val="20"/>
          <w:szCs w:val="20"/>
        </w:rPr>
        <w:t xml:space="preserve"> </w:t>
      </w:r>
      <w:r w:rsidR="001F1B97">
        <w:rPr>
          <w:rFonts w:ascii="Arial" w:hAnsi="Arial" w:cs="Arial"/>
          <w:sz w:val="20"/>
          <w:szCs w:val="20"/>
        </w:rPr>
        <w:t>However</w:t>
      </w:r>
      <w:r w:rsidR="00EE1DD7" w:rsidRPr="00D77670">
        <w:rPr>
          <w:rFonts w:ascii="Arial" w:hAnsi="Arial" w:cs="Arial"/>
          <w:sz w:val="20"/>
          <w:szCs w:val="20"/>
        </w:rPr>
        <w:t xml:space="preserve">, the IESBA </w:t>
      </w:r>
      <w:r w:rsidR="00F96557">
        <w:rPr>
          <w:rFonts w:ascii="Arial" w:hAnsi="Arial" w:cs="Arial"/>
          <w:sz w:val="20"/>
          <w:szCs w:val="20"/>
        </w:rPr>
        <w:t xml:space="preserve">acknowledges that the </w:t>
      </w:r>
      <w:r w:rsidR="00C614F5">
        <w:rPr>
          <w:rFonts w:ascii="Arial" w:hAnsi="Arial" w:cs="Arial"/>
          <w:sz w:val="20"/>
          <w:szCs w:val="20"/>
        </w:rPr>
        <w:t xml:space="preserve">major shift towards sustainability </w:t>
      </w:r>
      <w:r w:rsidR="00F96557">
        <w:rPr>
          <w:rFonts w:ascii="Arial" w:hAnsi="Arial" w:cs="Arial"/>
          <w:sz w:val="20"/>
          <w:szCs w:val="20"/>
        </w:rPr>
        <w:t xml:space="preserve">reporting </w:t>
      </w:r>
      <w:r w:rsidR="00C614F5">
        <w:rPr>
          <w:rFonts w:ascii="Arial" w:hAnsi="Arial" w:cs="Arial"/>
          <w:sz w:val="20"/>
          <w:szCs w:val="20"/>
        </w:rPr>
        <w:t xml:space="preserve">and assurance </w:t>
      </w:r>
      <w:r w:rsidR="00C03782">
        <w:rPr>
          <w:rFonts w:ascii="Arial" w:hAnsi="Arial" w:cs="Arial"/>
          <w:sz w:val="20"/>
          <w:szCs w:val="20"/>
        </w:rPr>
        <w:t xml:space="preserve">has </w:t>
      </w:r>
      <w:r w:rsidR="00611222">
        <w:rPr>
          <w:rFonts w:ascii="Arial" w:hAnsi="Arial" w:cs="Arial"/>
          <w:sz w:val="20"/>
          <w:szCs w:val="20"/>
        </w:rPr>
        <w:t xml:space="preserve">raised a number of questions </w:t>
      </w:r>
      <w:r w:rsidR="00663A82">
        <w:rPr>
          <w:rFonts w:ascii="Arial" w:hAnsi="Arial" w:cs="Arial"/>
          <w:sz w:val="20"/>
          <w:szCs w:val="20"/>
        </w:rPr>
        <w:t xml:space="preserve">regarding the robustness and </w:t>
      </w:r>
      <w:r w:rsidR="00EE1DD7" w:rsidRPr="00D77670">
        <w:rPr>
          <w:rFonts w:ascii="Arial" w:hAnsi="Arial" w:cs="Arial"/>
          <w:sz w:val="20"/>
          <w:szCs w:val="20"/>
        </w:rPr>
        <w:t xml:space="preserve">sufficiency of </w:t>
      </w:r>
      <w:r w:rsidR="0079634D">
        <w:rPr>
          <w:rFonts w:ascii="Arial" w:hAnsi="Arial" w:cs="Arial"/>
          <w:sz w:val="20"/>
          <w:szCs w:val="20"/>
        </w:rPr>
        <w:t xml:space="preserve">the IIS in </w:t>
      </w:r>
      <w:r w:rsidR="00EE1DD7" w:rsidRPr="00D77670">
        <w:rPr>
          <w:rFonts w:ascii="Arial" w:hAnsi="Arial" w:cs="Arial"/>
          <w:sz w:val="20"/>
          <w:szCs w:val="20"/>
        </w:rPr>
        <w:t xml:space="preserve">Part 4B. </w:t>
      </w:r>
      <w:r w:rsidR="007E64EC">
        <w:rPr>
          <w:rFonts w:ascii="Arial" w:hAnsi="Arial" w:cs="Arial"/>
          <w:sz w:val="20"/>
          <w:szCs w:val="20"/>
        </w:rPr>
        <w:t>Some o</w:t>
      </w:r>
      <w:r w:rsidR="004C5A7F">
        <w:rPr>
          <w:rFonts w:ascii="Arial" w:hAnsi="Arial" w:cs="Arial"/>
          <w:sz w:val="20"/>
          <w:szCs w:val="20"/>
        </w:rPr>
        <w:t xml:space="preserve">f these questions include, for example, whether </w:t>
      </w:r>
      <w:r w:rsidR="00EE1DD7" w:rsidRPr="00D77670">
        <w:rPr>
          <w:rFonts w:ascii="Arial" w:hAnsi="Arial" w:cs="Arial"/>
          <w:sz w:val="20"/>
          <w:szCs w:val="20"/>
        </w:rPr>
        <w:t xml:space="preserve">there is a need to </w:t>
      </w:r>
      <w:r w:rsidR="000C7ADD">
        <w:rPr>
          <w:rFonts w:ascii="Arial" w:hAnsi="Arial" w:cs="Arial"/>
          <w:sz w:val="20"/>
          <w:szCs w:val="20"/>
        </w:rPr>
        <w:t xml:space="preserve">consider </w:t>
      </w:r>
      <w:r w:rsidR="00B22B27">
        <w:rPr>
          <w:rFonts w:ascii="Arial" w:hAnsi="Arial" w:cs="Arial"/>
          <w:sz w:val="20"/>
          <w:szCs w:val="20"/>
        </w:rPr>
        <w:t>the relevance of the PIE concept</w:t>
      </w:r>
      <w:r w:rsidR="001C1C5C">
        <w:rPr>
          <w:rFonts w:ascii="Arial" w:hAnsi="Arial" w:cs="Arial"/>
          <w:sz w:val="20"/>
          <w:szCs w:val="20"/>
        </w:rPr>
        <w:t xml:space="preserve"> as it applies</w:t>
      </w:r>
      <w:r w:rsidR="00B22B27">
        <w:rPr>
          <w:rFonts w:ascii="Arial" w:hAnsi="Arial" w:cs="Arial"/>
          <w:sz w:val="20"/>
          <w:szCs w:val="20"/>
        </w:rPr>
        <w:t xml:space="preserve"> to assurance engagements</w:t>
      </w:r>
      <w:r w:rsidR="001C1C5C">
        <w:rPr>
          <w:rFonts w:ascii="Arial" w:hAnsi="Arial" w:cs="Arial"/>
          <w:sz w:val="20"/>
          <w:szCs w:val="20"/>
        </w:rPr>
        <w:t xml:space="preserve"> </w:t>
      </w:r>
      <w:r w:rsidR="00D20E08">
        <w:rPr>
          <w:rFonts w:ascii="Arial" w:hAnsi="Arial" w:cs="Arial"/>
          <w:sz w:val="20"/>
          <w:szCs w:val="20"/>
        </w:rPr>
        <w:t xml:space="preserve">related to </w:t>
      </w:r>
      <w:r w:rsidR="00685184">
        <w:rPr>
          <w:rFonts w:ascii="Arial" w:hAnsi="Arial" w:cs="Arial"/>
          <w:sz w:val="20"/>
          <w:szCs w:val="20"/>
        </w:rPr>
        <w:t>sustainability information</w:t>
      </w:r>
      <w:r w:rsidR="00C04B1F">
        <w:rPr>
          <w:rFonts w:ascii="Arial" w:hAnsi="Arial" w:cs="Arial"/>
          <w:sz w:val="20"/>
          <w:szCs w:val="20"/>
        </w:rPr>
        <w:t xml:space="preserve">, </w:t>
      </w:r>
      <w:r w:rsidR="00685184">
        <w:rPr>
          <w:rFonts w:ascii="Arial" w:hAnsi="Arial" w:cs="Arial"/>
          <w:sz w:val="20"/>
          <w:szCs w:val="20"/>
        </w:rPr>
        <w:t xml:space="preserve">the </w:t>
      </w:r>
      <w:r w:rsidR="0060508B">
        <w:rPr>
          <w:rFonts w:ascii="Arial" w:hAnsi="Arial" w:cs="Arial"/>
          <w:sz w:val="20"/>
          <w:szCs w:val="20"/>
        </w:rPr>
        <w:t xml:space="preserve">independence provisions that should apply to network firms </w:t>
      </w:r>
      <w:r w:rsidR="00D4185E">
        <w:rPr>
          <w:rFonts w:ascii="Arial" w:hAnsi="Arial" w:cs="Arial"/>
          <w:sz w:val="20"/>
          <w:szCs w:val="20"/>
        </w:rPr>
        <w:t xml:space="preserve">and </w:t>
      </w:r>
      <w:r w:rsidR="00135EBA">
        <w:rPr>
          <w:rFonts w:ascii="Arial" w:hAnsi="Arial" w:cs="Arial"/>
          <w:sz w:val="20"/>
          <w:szCs w:val="20"/>
        </w:rPr>
        <w:t>other firms participating in</w:t>
      </w:r>
      <w:r w:rsidR="00D4185E">
        <w:rPr>
          <w:rFonts w:ascii="Arial" w:hAnsi="Arial" w:cs="Arial"/>
          <w:sz w:val="20"/>
          <w:szCs w:val="20"/>
        </w:rPr>
        <w:t xml:space="preserve"> such engagements</w:t>
      </w:r>
      <w:r w:rsidR="0060508B">
        <w:rPr>
          <w:rFonts w:ascii="Arial" w:hAnsi="Arial" w:cs="Arial"/>
          <w:sz w:val="20"/>
          <w:szCs w:val="20"/>
        </w:rPr>
        <w:t xml:space="preserve">, </w:t>
      </w:r>
      <w:r w:rsidR="005D79E9">
        <w:rPr>
          <w:rFonts w:ascii="Arial" w:hAnsi="Arial" w:cs="Arial"/>
          <w:sz w:val="20"/>
          <w:szCs w:val="20"/>
        </w:rPr>
        <w:t>the meaning of materiality</w:t>
      </w:r>
      <w:r w:rsidR="007C329E">
        <w:rPr>
          <w:rFonts w:ascii="Arial" w:hAnsi="Arial" w:cs="Arial"/>
          <w:sz w:val="20"/>
          <w:szCs w:val="20"/>
        </w:rPr>
        <w:t xml:space="preserve"> where </w:t>
      </w:r>
      <w:r w:rsidR="008905F7">
        <w:rPr>
          <w:rFonts w:ascii="Arial" w:hAnsi="Arial" w:cs="Arial"/>
          <w:sz w:val="20"/>
          <w:szCs w:val="20"/>
        </w:rPr>
        <w:t xml:space="preserve">sustainability regulation or standards require </w:t>
      </w:r>
      <w:r w:rsidR="00123AD7">
        <w:rPr>
          <w:rFonts w:ascii="Arial" w:hAnsi="Arial" w:cs="Arial"/>
          <w:sz w:val="20"/>
          <w:szCs w:val="20"/>
        </w:rPr>
        <w:t xml:space="preserve">its consideration beyond </w:t>
      </w:r>
      <w:r w:rsidR="007C3AF0">
        <w:rPr>
          <w:rFonts w:ascii="Arial" w:hAnsi="Arial" w:cs="Arial"/>
          <w:sz w:val="20"/>
          <w:szCs w:val="20"/>
        </w:rPr>
        <w:t>traditional financial statement materiality</w:t>
      </w:r>
      <w:r w:rsidR="005D79E9">
        <w:rPr>
          <w:rFonts w:ascii="Arial" w:hAnsi="Arial" w:cs="Arial"/>
          <w:sz w:val="20"/>
          <w:szCs w:val="20"/>
        </w:rPr>
        <w:t xml:space="preserve">, and </w:t>
      </w:r>
      <w:r w:rsidR="00A6154F">
        <w:rPr>
          <w:rFonts w:ascii="Arial" w:hAnsi="Arial" w:cs="Arial"/>
          <w:sz w:val="20"/>
          <w:szCs w:val="20"/>
        </w:rPr>
        <w:t xml:space="preserve">independence </w:t>
      </w:r>
      <w:r w:rsidR="008F47EF">
        <w:rPr>
          <w:rFonts w:ascii="Arial" w:hAnsi="Arial" w:cs="Arial"/>
          <w:sz w:val="20"/>
          <w:szCs w:val="20"/>
        </w:rPr>
        <w:t xml:space="preserve">provisions that should apply to external experts involved in </w:t>
      </w:r>
      <w:r w:rsidR="00282FB6">
        <w:rPr>
          <w:rFonts w:ascii="Arial" w:hAnsi="Arial" w:cs="Arial"/>
          <w:sz w:val="20"/>
          <w:szCs w:val="20"/>
        </w:rPr>
        <w:t xml:space="preserve">sustainability </w:t>
      </w:r>
      <w:r w:rsidR="008F47EF">
        <w:rPr>
          <w:rFonts w:ascii="Arial" w:hAnsi="Arial" w:cs="Arial"/>
          <w:sz w:val="20"/>
          <w:szCs w:val="20"/>
        </w:rPr>
        <w:t>assurance engagements</w:t>
      </w:r>
      <w:r w:rsidR="00EE1DD7" w:rsidRPr="00D77670">
        <w:rPr>
          <w:rFonts w:ascii="Arial" w:hAnsi="Arial" w:cs="Arial"/>
          <w:sz w:val="20"/>
          <w:szCs w:val="20"/>
        </w:rPr>
        <w:t xml:space="preserve">. </w:t>
      </w:r>
    </w:p>
    <w:p w14:paraId="5F846233" w14:textId="29535B7A" w:rsidR="00027BEA" w:rsidRDefault="00A77CAE" w:rsidP="001B3115">
      <w:pPr>
        <w:spacing w:before="120" w:after="0" w:line="280" w:lineRule="exact"/>
        <w:jc w:val="both"/>
        <w:rPr>
          <w:rFonts w:ascii="Arial" w:hAnsi="Arial" w:cs="Arial"/>
          <w:sz w:val="20"/>
          <w:szCs w:val="20"/>
        </w:rPr>
      </w:pPr>
      <w:r>
        <w:rPr>
          <w:rFonts w:ascii="Arial" w:hAnsi="Arial" w:cs="Arial"/>
          <w:sz w:val="20"/>
          <w:szCs w:val="20"/>
        </w:rPr>
        <w:t>Anticipating the need to act</w:t>
      </w:r>
      <w:r w:rsidR="00110C76">
        <w:rPr>
          <w:rFonts w:ascii="Arial" w:hAnsi="Arial" w:cs="Arial"/>
          <w:sz w:val="20"/>
          <w:szCs w:val="20"/>
        </w:rPr>
        <w:t xml:space="preserve"> promptly, t</w:t>
      </w:r>
      <w:r w:rsidR="00D31447">
        <w:rPr>
          <w:rFonts w:ascii="Arial" w:hAnsi="Arial" w:cs="Arial"/>
          <w:sz w:val="20"/>
          <w:szCs w:val="20"/>
        </w:rPr>
        <w:t xml:space="preserve">he IESBA established a </w:t>
      </w:r>
      <w:r w:rsidR="00984DAD">
        <w:rPr>
          <w:rFonts w:ascii="Arial" w:hAnsi="Arial" w:cs="Arial"/>
          <w:sz w:val="20"/>
          <w:szCs w:val="20"/>
        </w:rPr>
        <w:t>Sustainability W</w:t>
      </w:r>
      <w:r w:rsidR="00D31447">
        <w:rPr>
          <w:rFonts w:ascii="Arial" w:hAnsi="Arial" w:cs="Arial"/>
          <w:sz w:val="20"/>
          <w:szCs w:val="20"/>
        </w:rPr>
        <w:t xml:space="preserve">orking </w:t>
      </w:r>
      <w:r w:rsidR="00984DAD">
        <w:rPr>
          <w:rFonts w:ascii="Arial" w:hAnsi="Arial" w:cs="Arial"/>
          <w:sz w:val="20"/>
          <w:szCs w:val="20"/>
        </w:rPr>
        <w:t>G</w:t>
      </w:r>
      <w:r w:rsidR="00D31447">
        <w:rPr>
          <w:rFonts w:ascii="Arial" w:hAnsi="Arial" w:cs="Arial"/>
          <w:sz w:val="20"/>
          <w:szCs w:val="20"/>
        </w:rPr>
        <w:t xml:space="preserve">roup </w:t>
      </w:r>
      <w:r w:rsidR="00A74A99">
        <w:rPr>
          <w:rFonts w:ascii="Arial" w:hAnsi="Arial" w:cs="Arial"/>
          <w:sz w:val="20"/>
          <w:szCs w:val="20"/>
        </w:rPr>
        <w:t xml:space="preserve">in Q1 2022 </w:t>
      </w:r>
      <w:r w:rsidR="00EC3E13">
        <w:rPr>
          <w:rFonts w:ascii="Arial" w:hAnsi="Arial" w:cs="Arial"/>
          <w:sz w:val="20"/>
          <w:szCs w:val="20"/>
        </w:rPr>
        <w:t>to be</w:t>
      </w:r>
      <w:r w:rsidR="00FD344A">
        <w:rPr>
          <w:rFonts w:ascii="Arial" w:hAnsi="Arial" w:cs="Arial"/>
          <w:sz w:val="20"/>
          <w:szCs w:val="20"/>
        </w:rPr>
        <w:t>gi</w:t>
      </w:r>
      <w:r w:rsidR="00EC3E13">
        <w:rPr>
          <w:rFonts w:ascii="Arial" w:hAnsi="Arial" w:cs="Arial"/>
          <w:sz w:val="20"/>
          <w:szCs w:val="20"/>
        </w:rPr>
        <w:t>n</w:t>
      </w:r>
      <w:r w:rsidR="00CB777D">
        <w:rPr>
          <w:rFonts w:ascii="Arial" w:hAnsi="Arial" w:cs="Arial"/>
          <w:sz w:val="20"/>
          <w:szCs w:val="20"/>
        </w:rPr>
        <w:t xml:space="preserve"> fact finding work </w:t>
      </w:r>
      <w:r w:rsidR="002105FE">
        <w:rPr>
          <w:rFonts w:ascii="Arial" w:hAnsi="Arial" w:cs="Arial"/>
          <w:sz w:val="20"/>
          <w:szCs w:val="20"/>
        </w:rPr>
        <w:t xml:space="preserve">on </w:t>
      </w:r>
      <w:r w:rsidR="00A930AA">
        <w:rPr>
          <w:rFonts w:ascii="Arial" w:hAnsi="Arial" w:cs="Arial"/>
          <w:sz w:val="20"/>
          <w:szCs w:val="20"/>
        </w:rPr>
        <w:t>sustainability reporting and assurance</w:t>
      </w:r>
      <w:r w:rsidR="002D695A">
        <w:rPr>
          <w:rFonts w:ascii="Arial" w:hAnsi="Arial" w:cs="Arial"/>
          <w:sz w:val="20"/>
          <w:szCs w:val="20"/>
        </w:rPr>
        <w:t>.</w:t>
      </w:r>
      <w:r w:rsidR="00A930AA">
        <w:rPr>
          <w:rFonts w:ascii="Arial" w:hAnsi="Arial" w:cs="Arial"/>
          <w:sz w:val="20"/>
          <w:szCs w:val="20"/>
        </w:rPr>
        <w:t xml:space="preserve"> </w:t>
      </w:r>
      <w:r w:rsidR="00582372">
        <w:rPr>
          <w:rFonts w:ascii="Arial" w:hAnsi="Arial" w:cs="Arial"/>
          <w:sz w:val="20"/>
          <w:szCs w:val="20"/>
        </w:rPr>
        <w:t>While the IESBA recognizes the need to move with a sense of urgency</w:t>
      </w:r>
      <w:r w:rsidR="00273B35">
        <w:rPr>
          <w:rFonts w:ascii="Arial" w:hAnsi="Arial" w:cs="Arial"/>
          <w:sz w:val="20"/>
          <w:szCs w:val="20"/>
        </w:rPr>
        <w:t xml:space="preserve"> and </w:t>
      </w:r>
      <w:r w:rsidR="00BD4D9C">
        <w:rPr>
          <w:rFonts w:ascii="Arial" w:hAnsi="Arial" w:cs="Arial"/>
          <w:sz w:val="20"/>
          <w:szCs w:val="20"/>
        </w:rPr>
        <w:t>will continue</w:t>
      </w:r>
      <w:r w:rsidR="00273B35">
        <w:rPr>
          <w:rFonts w:ascii="Arial" w:hAnsi="Arial" w:cs="Arial"/>
          <w:sz w:val="20"/>
          <w:szCs w:val="20"/>
        </w:rPr>
        <w:t xml:space="preserve"> to monitor any </w:t>
      </w:r>
      <w:r w:rsidR="00D15926">
        <w:rPr>
          <w:rFonts w:ascii="Arial" w:hAnsi="Arial" w:cs="Arial"/>
          <w:sz w:val="20"/>
          <w:szCs w:val="20"/>
        </w:rPr>
        <w:t>global regulatory and standard-setting developments</w:t>
      </w:r>
      <w:r w:rsidR="00F33653">
        <w:rPr>
          <w:rFonts w:ascii="Arial" w:hAnsi="Arial" w:cs="Arial"/>
          <w:sz w:val="20"/>
          <w:szCs w:val="20"/>
        </w:rPr>
        <w:t xml:space="preserve"> in this regard</w:t>
      </w:r>
      <w:r w:rsidR="00582372">
        <w:rPr>
          <w:rFonts w:ascii="Arial" w:hAnsi="Arial" w:cs="Arial"/>
          <w:sz w:val="20"/>
          <w:szCs w:val="20"/>
        </w:rPr>
        <w:t xml:space="preserve">, </w:t>
      </w:r>
      <w:r w:rsidR="00A251A7">
        <w:rPr>
          <w:rFonts w:ascii="Arial" w:hAnsi="Arial" w:cs="Arial"/>
          <w:sz w:val="20"/>
          <w:szCs w:val="20"/>
        </w:rPr>
        <w:t xml:space="preserve">it also believes </w:t>
      </w:r>
      <w:r w:rsidR="008E50C2">
        <w:rPr>
          <w:rFonts w:ascii="Arial" w:hAnsi="Arial" w:cs="Arial"/>
          <w:sz w:val="20"/>
          <w:szCs w:val="20"/>
        </w:rPr>
        <w:t xml:space="preserve">the </w:t>
      </w:r>
      <w:r w:rsidR="002D695A">
        <w:rPr>
          <w:rFonts w:ascii="Arial" w:hAnsi="Arial" w:cs="Arial"/>
          <w:sz w:val="20"/>
          <w:szCs w:val="20"/>
        </w:rPr>
        <w:t>fact-finding work must precede</w:t>
      </w:r>
      <w:r w:rsidR="0084398D">
        <w:rPr>
          <w:rFonts w:ascii="Arial" w:hAnsi="Arial" w:cs="Arial"/>
          <w:sz w:val="20"/>
          <w:szCs w:val="20"/>
        </w:rPr>
        <w:t xml:space="preserve">, and </w:t>
      </w:r>
      <w:r w:rsidR="00023B37">
        <w:rPr>
          <w:rFonts w:ascii="Arial" w:hAnsi="Arial" w:cs="Arial"/>
          <w:sz w:val="20"/>
          <w:szCs w:val="20"/>
        </w:rPr>
        <w:t xml:space="preserve">will help </w:t>
      </w:r>
      <w:r w:rsidR="00E67E19">
        <w:rPr>
          <w:rFonts w:ascii="Arial" w:hAnsi="Arial" w:cs="Arial"/>
          <w:sz w:val="20"/>
          <w:szCs w:val="20"/>
        </w:rPr>
        <w:t xml:space="preserve">circumscribe the scope and </w:t>
      </w:r>
      <w:r w:rsidR="00023B37">
        <w:rPr>
          <w:rFonts w:ascii="Arial" w:hAnsi="Arial" w:cs="Arial"/>
          <w:sz w:val="20"/>
          <w:szCs w:val="20"/>
        </w:rPr>
        <w:t>direct the focus of,</w:t>
      </w:r>
      <w:r w:rsidR="002D695A">
        <w:rPr>
          <w:rFonts w:ascii="Arial" w:hAnsi="Arial" w:cs="Arial"/>
          <w:sz w:val="20"/>
          <w:szCs w:val="20"/>
        </w:rPr>
        <w:t xml:space="preserve"> </w:t>
      </w:r>
      <w:r w:rsidR="00CF19EF">
        <w:rPr>
          <w:rFonts w:ascii="Arial" w:hAnsi="Arial" w:cs="Arial"/>
          <w:sz w:val="20"/>
          <w:szCs w:val="20"/>
        </w:rPr>
        <w:t xml:space="preserve">any </w:t>
      </w:r>
      <w:r w:rsidR="006E5B5C">
        <w:rPr>
          <w:rFonts w:ascii="Arial" w:hAnsi="Arial" w:cs="Arial"/>
          <w:sz w:val="20"/>
          <w:szCs w:val="20"/>
        </w:rPr>
        <w:t>standard-setting</w:t>
      </w:r>
      <w:r w:rsidR="00CF19EF">
        <w:rPr>
          <w:rFonts w:ascii="Arial" w:hAnsi="Arial" w:cs="Arial"/>
          <w:sz w:val="20"/>
          <w:szCs w:val="20"/>
        </w:rPr>
        <w:t xml:space="preserve"> work</w:t>
      </w:r>
      <w:r w:rsidR="00175E56">
        <w:rPr>
          <w:rFonts w:ascii="Arial" w:hAnsi="Arial" w:cs="Arial"/>
          <w:sz w:val="20"/>
          <w:szCs w:val="20"/>
        </w:rPr>
        <w:t xml:space="preserve"> in order to achieve the greatest possible impact</w:t>
      </w:r>
      <w:r w:rsidR="00B53813">
        <w:rPr>
          <w:rFonts w:ascii="Arial" w:hAnsi="Arial" w:cs="Arial"/>
          <w:sz w:val="20"/>
          <w:szCs w:val="20"/>
        </w:rPr>
        <w:t>.</w:t>
      </w:r>
      <w:r w:rsidR="00AE1611">
        <w:rPr>
          <w:rFonts w:ascii="Arial" w:hAnsi="Arial" w:cs="Arial"/>
          <w:sz w:val="20"/>
          <w:szCs w:val="20"/>
        </w:rPr>
        <w:t xml:space="preserve"> </w:t>
      </w:r>
      <w:r w:rsidR="00D17057">
        <w:rPr>
          <w:rFonts w:ascii="Arial" w:hAnsi="Arial" w:cs="Arial"/>
          <w:sz w:val="20"/>
          <w:szCs w:val="20"/>
        </w:rPr>
        <w:t xml:space="preserve">The IESBA envisages that </w:t>
      </w:r>
      <w:r w:rsidR="00CE48F6">
        <w:rPr>
          <w:rFonts w:ascii="Arial" w:hAnsi="Arial" w:cs="Arial"/>
          <w:sz w:val="20"/>
          <w:szCs w:val="20"/>
        </w:rPr>
        <w:t xml:space="preserve">this fact-finding work will </w:t>
      </w:r>
      <w:r w:rsidR="00FC1A98">
        <w:rPr>
          <w:rFonts w:ascii="Arial" w:hAnsi="Arial" w:cs="Arial"/>
          <w:sz w:val="20"/>
          <w:szCs w:val="20"/>
        </w:rPr>
        <w:t>be</w:t>
      </w:r>
      <w:r w:rsidR="004F02BF">
        <w:rPr>
          <w:rFonts w:ascii="Arial" w:hAnsi="Arial" w:cs="Arial"/>
          <w:sz w:val="20"/>
          <w:szCs w:val="20"/>
        </w:rPr>
        <w:t xml:space="preserve"> completed within the</w:t>
      </w:r>
      <w:r w:rsidR="00F85DCD">
        <w:rPr>
          <w:rFonts w:ascii="Arial" w:hAnsi="Arial" w:cs="Arial"/>
          <w:sz w:val="20"/>
          <w:szCs w:val="20"/>
        </w:rPr>
        <w:t xml:space="preserve"> </w:t>
      </w:r>
      <w:r w:rsidR="0082376B">
        <w:rPr>
          <w:rFonts w:ascii="Arial" w:hAnsi="Arial" w:cs="Arial"/>
          <w:sz w:val="20"/>
          <w:szCs w:val="20"/>
        </w:rPr>
        <w:t xml:space="preserve">current </w:t>
      </w:r>
      <w:r w:rsidR="00F71A58">
        <w:rPr>
          <w:rFonts w:ascii="Arial" w:hAnsi="Arial" w:cs="Arial"/>
          <w:sz w:val="20"/>
          <w:szCs w:val="20"/>
        </w:rPr>
        <w:t>strategy period</w:t>
      </w:r>
      <w:r w:rsidR="00BF1759">
        <w:rPr>
          <w:rFonts w:ascii="Arial" w:hAnsi="Arial" w:cs="Arial"/>
          <w:sz w:val="20"/>
          <w:szCs w:val="20"/>
        </w:rPr>
        <w:t>.</w:t>
      </w:r>
      <w:r w:rsidR="004A6013">
        <w:rPr>
          <w:rFonts w:ascii="Arial" w:hAnsi="Arial" w:cs="Arial"/>
          <w:sz w:val="20"/>
          <w:szCs w:val="20"/>
        </w:rPr>
        <w:t xml:space="preserve"> </w:t>
      </w:r>
      <w:r w:rsidR="00984D5D">
        <w:rPr>
          <w:rFonts w:ascii="Arial" w:hAnsi="Arial" w:cs="Arial"/>
          <w:sz w:val="20"/>
          <w:szCs w:val="20"/>
        </w:rPr>
        <w:t>The IESBA will then determine the t</w:t>
      </w:r>
      <w:r w:rsidR="00377931">
        <w:rPr>
          <w:rFonts w:ascii="Arial" w:hAnsi="Arial" w:cs="Arial"/>
          <w:sz w:val="20"/>
          <w:szCs w:val="20"/>
        </w:rPr>
        <w:t xml:space="preserve">iming of any </w:t>
      </w:r>
      <w:r w:rsidR="00E961C0">
        <w:rPr>
          <w:rFonts w:ascii="Arial" w:hAnsi="Arial" w:cs="Arial"/>
          <w:sz w:val="20"/>
          <w:szCs w:val="20"/>
        </w:rPr>
        <w:t xml:space="preserve">new standard-setting work </w:t>
      </w:r>
      <w:r w:rsidR="00377931">
        <w:rPr>
          <w:rFonts w:ascii="Arial" w:hAnsi="Arial" w:cs="Arial"/>
          <w:sz w:val="20"/>
          <w:szCs w:val="20"/>
        </w:rPr>
        <w:t xml:space="preserve">based on the recommendations of </w:t>
      </w:r>
      <w:r w:rsidR="00FC34CA">
        <w:rPr>
          <w:rFonts w:ascii="Arial" w:hAnsi="Arial" w:cs="Arial"/>
          <w:sz w:val="20"/>
          <w:szCs w:val="20"/>
        </w:rPr>
        <w:t>its</w:t>
      </w:r>
      <w:r w:rsidR="00377931">
        <w:rPr>
          <w:rFonts w:ascii="Arial" w:hAnsi="Arial" w:cs="Arial"/>
          <w:sz w:val="20"/>
          <w:szCs w:val="20"/>
        </w:rPr>
        <w:t xml:space="preserve"> Sustainabili</w:t>
      </w:r>
      <w:r w:rsidR="00FC34CA">
        <w:rPr>
          <w:rFonts w:ascii="Arial" w:hAnsi="Arial" w:cs="Arial"/>
          <w:sz w:val="20"/>
          <w:szCs w:val="20"/>
        </w:rPr>
        <w:t>ty Working Group</w:t>
      </w:r>
      <w:r w:rsidR="007E2696">
        <w:rPr>
          <w:rFonts w:ascii="Arial" w:hAnsi="Arial" w:cs="Arial"/>
          <w:sz w:val="20"/>
          <w:szCs w:val="20"/>
        </w:rPr>
        <w:t xml:space="preserve"> and in consultation with the </w:t>
      </w:r>
      <w:r w:rsidR="00E36831">
        <w:rPr>
          <w:rFonts w:ascii="Arial" w:hAnsi="Arial" w:cs="Arial"/>
          <w:sz w:val="20"/>
          <w:szCs w:val="20"/>
        </w:rPr>
        <w:t xml:space="preserve">IESBA CAG and the </w:t>
      </w:r>
      <w:r w:rsidR="007E2696">
        <w:rPr>
          <w:rFonts w:ascii="Arial" w:hAnsi="Arial" w:cs="Arial"/>
          <w:sz w:val="20"/>
          <w:szCs w:val="20"/>
        </w:rPr>
        <w:t>PIOB</w:t>
      </w:r>
      <w:r w:rsidR="009D63B7">
        <w:rPr>
          <w:rFonts w:ascii="Arial" w:hAnsi="Arial" w:cs="Arial"/>
          <w:sz w:val="20"/>
          <w:szCs w:val="20"/>
        </w:rPr>
        <w:t>.</w:t>
      </w:r>
    </w:p>
    <w:p w14:paraId="3208C4D5" w14:textId="061F3668" w:rsidR="005C5861" w:rsidRPr="001B3115" w:rsidRDefault="00C10E97" w:rsidP="001B3115">
      <w:pPr>
        <w:spacing w:before="120" w:after="0" w:line="280" w:lineRule="exact"/>
        <w:jc w:val="both"/>
        <w:rPr>
          <w:rFonts w:ascii="Arial" w:hAnsi="Arial" w:cs="Arial"/>
          <w:sz w:val="20"/>
          <w:szCs w:val="20"/>
        </w:rPr>
      </w:pPr>
      <w:r>
        <w:rPr>
          <w:rFonts w:ascii="Arial" w:hAnsi="Arial" w:cs="Arial"/>
          <w:sz w:val="20"/>
          <w:szCs w:val="20"/>
        </w:rPr>
        <w:t xml:space="preserve">At the same time as the Sustainability Working Group </w:t>
      </w:r>
      <w:r w:rsidR="00A55D81">
        <w:rPr>
          <w:rFonts w:ascii="Arial" w:hAnsi="Arial" w:cs="Arial"/>
          <w:sz w:val="20"/>
          <w:szCs w:val="20"/>
        </w:rPr>
        <w:t xml:space="preserve">earnestly </w:t>
      </w:r>
      <w:r w:rsidR="00BD53A6">
        <w:rPr>
          <w:rFonts w:ascii="Arial" w:hAnsi="Arial" w:cs="Arial"/>
          <w:sz w:val="20"/>
          <w:szCs w:val="20"/>
        </w:rPr>
        <w:t xml:space="preserve">lays the groundwork for </w:t>
      </w:r>
      <w:r w:rsidR="00B956CF">
        <w:rPr>
          <w:rFonts w:ascii="Arial" w:hAnsi="Arial" w:cs="Arial"/>
          <w:sz w:val="20"/>
          <w:szCs w:val="20"/>
        </w:rPr>
        <w:t xml:space="preserve">the IESBA’s </w:t>
      </w:r>
      <w:r w:rsidR="00BD53A6">
        <w:rPr>
          <w:rFonts w:ascii="Arial" w:hAnsi="Arial" w:cs="Arial"/>
          <w:sz w:val="20"/>
          <w:szCs w:val="20"/>
        </w:rPr>
        <w:t>standard-setting</w:t>
      </w:r>
      <w:r w:rsidR="00B956CF">
        <w:rPr>
          <w:rFonts w:ascii="Arial" w:hAnsi="Arial" w:cs="Arial"/>
          <w:sz w:val="20"/>
          <w:szCs w:val="20"/>
        </w:rPr>
        <w:t xml:space="preserve"> response in the sustainability area</w:t>
      </w:r>
      <w:r w:rsidR="00BD53A6">
        <w:rPr>
          <w:rFonts w:ascii="Arial" w:hAnsi="Arial" w:cs="Arial"/>
          <w:sz w:val="20"/>
          <w:szCs w:val="20"/>
        </w:rPr>
        <w:t xml:space="preserve">, </w:t>
      </w:r>
      <w:r w:rsidR="00470399">
        <w:rPr>
          <w:rFonts w:ascii="Arial" w:hAnsi="Arial" w:cs="Arial"/>
          <w:sz w:val="20"/>
          <w:szCs w:val="20"/>
        </w:rPr>
        <w:t xml:space="preserve">the IESBA has </w:t>
      </w:r>
      <w:r w:rsidR="004F1EB1">
        <w:rPr>
          <w:rFonts w:ascii="Arial" w:hAnsi="Arial" w:cs="Arial"/>
          <w:sz w:val="20"/>
          <w:szCs w:val="20"/>
        </w:rPr>
        <w:t xml:space="preserve">also </w:t>
      </w:r>
      <w:r w:rsidR="00470399">
        <w:rPr>
          <w:rFonts w:ascii="Arial" w:hAnsi="Arial" w:cs="Arial"/>
          <w:sz w:val="20"/>
          <w:szCs w:val="20"/>
        </w:rPr>
        <w:t>commissioned IESBA S</w:t>
      </w:r>
      <w:r w:rsidR="00984BA8">
        <w:rPr>
          <w:rFonts w:ascii="Arial" w:hAnsi="Arial" w:cs="Arial"/>
          <w:sz w:val="20"/>
          <w:szCs w:val="20"/>
        </w:rPr>
        <w:t>taff</w:t>
      </w:r>
      <w:r w:rsidR="00470399">
        <w:rPr>
          <w:rFonts w:ascii="Arial" w:hAnsi="Arial" w:cs="Arial"/>
          <w:sz w:val="20"/>
          <w:szCs w:val="20"/>
        </w:rPr>
        <w:t xml:space="preserve"> to develop </w:t>
      </w:r>
      <w:r w:rsidR="00DD5414">
        <w:rPr>
          <w:rFonts w:ascii="Arial" w:hAnsi="Arial" w:cs="Arial"/>
          <w:sz w:val="20"/>
          <w:szCs w:val="20"/>
        </w:rPr>
        <w:t xml:space="preserve">non-authoritative </w:t>
      </w:r>
      <w:r w:rsidR="00984BA8">
        <w:rPr>
          <w:rFonts w:ascii="Arial" w:hAnsi="Arial" w:cs="Arial"/>
          <w:sz w:val="20"/>
          <w:szCs w:val="20"/>
        </w:rPr>
        <w:t xml:space="preserve">guidance to highlight </w:t>
      </w:r>
      <w:r w:rsidR="0055070F">
        <w:rPr>
          <w:rFonts w:ascii="Arial" w:hAnsi="Arial" w:cs="Arial"/>
          <w:sz w:val="20"/>
          <w:szCs w:val="20"/>
        </w:rPr>
        <w:t xml:space="preserve">the </w:t>
      </w:r>
      <w:r w:rsidR="0031612E">
        <w:rPr>
          <w:rFonts w:ascii="Arial" w:hAnsi="Arial" w:cs="Arial"/>
          <w:sz w:val="20"/>
          <w:szCs w:val="20"/>
        </w:rPr>
        <w:t xml:space="preserve">relevance and </w:t>
      </w:r>
      <w:r w:rsidR="00984BA8">
        <w:rPr>
          <w:rFonts w:ascii="Arial" w:hAnsi="Arial" w:cs="Arial"/>
          <w:sz w:val="20"/>
          <w:szCs w:val="20"/>
        </w:rPr>
        <w:t xml:space="preserve">applicability of the Code </w:t>
      </w:r>
      <w:r w:rsidR="0031612E">
        <w:rPr>
          <w:rFonts w:ascii="Arial" w:hAnsi="Arial" w:cs="Arial"/>
          <w:sz w:val="20"/>
          <w:szCs w:val="20"/>
        </w:rPr>
        <w:t xml:space="preserve">in relation to a number of </w:t>
      </w:r>
      <w:r w:rsidR="00984BA8">
        <w:rPr>
          <w:rFonts w:ascii="Arial" w:hAnsi="Arial" w:cs="Arial"/>
          <w:sz w:val="20"/>
          <w:szCs w:val="20"/>
        </w:rPr>
        <w:t xml:space="preserve">ethics and independence </w:t>
      </w:r>
      <w:r w:rsidR="008D3790">
        <w:rPr>
          <w:rFonts w:ascii="Arial" w:hAnsi="Arial" w:cs="Arial"/>
          <w:sz w:val="20"/>
          <w:szCs w:val="20"/>
        </w:rPr>
        <w:t xml:space="preserve">concerns in relation to </w:t>
      </w:r>
      <w:r w:rsidR="00984BA8">
        <w:rPr>
          <w:rFonts w:ascii="Arial" w:hAnsi="Arial" w:cs="Arial"/>
          <w:sz w:val="20"/>
          <w:szCs w:val="20"/>
        </w:rPr>
        <w:t>PAs</w:t>
      </w:r>
      <w:r w:rsidR="008D3790">
        <w:rPr>
          <w:rFonts w:ascii="Arial" w:hAnsi="Arial" w:cs="Arial"/>
          <w:sz w:val="20"/>
          <w:szCs w:val="20"/>
        </w:rPr>
        <w:t>’ involvement in sustainability reporting and assurance</w:t>
      </w:r>
      <w:r w:rsidR="00984BA8">
        <w:rPr>
          <w:rFonts w:ascii="Arial" w:hAnsi="Arial" w:cs="Arial"/>
          <w:sz w:val="20"/>
          <w:szCs w:val="20"/>
        </w:rPr>
        <w:t>.</w:t>
      </w:r>
      <w:r w:rsidR="00B432C1">
        <w:rPr>
          <w:rFonts w:ascii="Arial" w:hAnsi="Arial" w:cs="Arial"/>
          <w:sz w:val="20"/>
          <w:szCs w:val="20"/>
        </w:rPr>
        <w:t xml:space="preserve"> One such </w:t>
      </w:r>
      <w:r w:rsidR="0018374F">
        <w:rPr>
          <w:rFonts w:ascii="Arial" w:hAnsi="Arial" w:cs="Arial"/>
          <w:sz w:val="20"/>
          <w:szCs w:val="20"/>
        </w:rPr>
        <w:t xml:space="preserve">concern is </w:t>
      </w:r>
      <w:r w:rsidR="001B3115">
        <w:rPr>
          <w:rFonts w:ascii="Arial" w:hAnsi="Arial" w:cs="Arial"/>
          <w:sz w:val="20"/>
          <w:szCs w:val="20"/>
        </w:rPr>
        <w:t>t</w:t>
      </w:r>
      <w:r w:rsidR="008B46FC" w:rsidRPr="001B3115">
        <w:rPr>
          <w:rFonts w:ascii="Arial" w:hAnsi="Arial" w:cs="Arial"/>
          <w:sz w:val="20"/>
          <w:szCs w:val="20"/>
        </w:rPr>
        <w:t>he reporting of information that gives a false or misleading impression about how well a business or investment aligns with its sustainability goals (“greenwashing”)</w:t>
      </w:r>
      <w:r w:rsidR="00E8041B" w:rsidRPr="001B3115">
        <w:rPr>
          <w:rFonts w:ascii="Arial" w:hAnsi="Arial" w:cs="Arial"/>
          <w:sz w:val="20"/>
          <w:szCs w:val="20"/>
        </w:rPr>
        <w:t xml:space="preserve">. </w:t>
      </w:r>
    </w:p>
    <w:p w14:paraId="0D2FCBF4" w14:textId="198AD14D" w:rsidR="008F47EF" w:rsidRDefault="00E9366E" w:rsidP="00ED5C24">
      <w:pPr>
        <w:spacing w:before="120" w:after="120" w:line="280" w:lineRule="exact"/>
        <w:jc w:val="both"/>
        <w:rPr>
          <w:rFonts w:ascii="Arial" w:hAnsi="Arial" w:cs="Arial"/>
          <w:sz w:val="20"/>
          <w:szCs w:val="20"/>
        </w:rPr>
      </w:pPr>
      <w:r>
        <w:rPr>
          <w:rFonts w:ascii="Arial" w:hAnsi="Arial" w:cs="Arial"/>
          <w:sz w:val="20"/>
          <w:szCs w:val="20"/>
        </w:rPr>
        <w:t>More broadly, a</w:t>
      </w:r>
      <w:r w:rsidR="005C4B8E">
        <w:rPr>
          <w:rFonts w:ascii="Arial" w:hAnsi="Arial" w:cs="Arial"/>
          <w:sz w:val="20"/>
          <w:szCs w:val="20"/>
        </w:rPr>
        <w:t xml:space="preserve">s the IAASB is prioritizing its </w:t>
      </w:r>
      <w:r>
        <w:rPr>
          <w:rFonts w:ascii="Arial" w:hAnsi="Arial" w:cs="Arial"/>
          <w:sz w:val="20"/>
          <w:szCs w:val="20"/>
        </w:rPr>
        <w:t xml:space="preserve">own </w:t>
      </w:r>
      <w:r w:rsidR="005C4B8E">
        <w:rPr>
          <w:rFonts w:ascii="Arial" w:hAnsi="Arial" w:cs="Arial"/>
          <w:sz w:val="20"/>
          <w:szCs w:val="20"/>
        </w:rPr>
        <w:t xml:space="preserve">focus on sustainability assurance, the </w:t>
      </w:r>
      <w:r>
        <w:rPr>
          <w:rFonts w:ascii="Arial" w:hAnsi="Arial" w:cs="Arial"/>
          <w:sz w:val="20"/>
          <w:szCs w:val="20"/>
        </w:rPr>
        <w:t xml:space="preserve">IESBA </w:t>
      </w:r>
      <w:r w:rsidR="005C4B8E">
        <w:rPr>
          <w:rFonts w:ascii="Arial" w:hAnsi="Arial" w:cs="Arial"/>
          <w:sz w:val="20"/>
          <w:szCs w:val="20"/>
        </w:rPr>
        <w:t xml:space="preserve">will coordinate closely </w:t>
      </w:r>
      <w:r w:rsidR="00A87955">
        <w:rPr>
          <w:rFonts w:ascii="Arial" w:hAnsi="Arial" w:cs="Arial"/>
          <w:sz w:val="20"/>
          <w:szCs w:val="20"/>
        </w:rPr>
        <w:t xml:space="preserve">with the IAASB </w:t>
      </w:r>
      <w:r w:rsidR="00605E81">
        <w:rPr>
          <w:rFonts w:ascii="Arial" w:hAnsi="Arial" w:cs="Arial"/>
          <w:sz w:val="20"/>
          <w:szCs w:val="20"/>
        </w:rPr>
        <w:t>on any standard</w:t>
      </w:r>
      <w:r w:rsidR="00A87955">
        <w:rPr>
          <w:rFonts w:ascii="Arial" w:hAnsi="Arial" w:cs="Arial"/>
          <w:sz w:val="20"/>
          <w:szCs w:val="20"/>
        </w:rPr>
        <w:t>-</w:t>
      </w:r>
      <w:r w:rsidR="00605E81">
        <w:rPr>
          <w:rFonts w:ascii="Arial" w:hAnsi="Arial" w:cs="Arial"/>
          <w:sz w:val="20"/>
          <w:szCs w:val="20"/>
        </w:rPr>
        <w:t xml:space="preserve">setting </w:t>
      </w:r>
      <w:r w:rsidR="001A307A">
        <w:rPr>
          <w:rFonts w:ascii="Arial" w:hAnsi="Arial" w:cs="Arial"/>
          <w:sz w:val="20"/>
          <w:szCs w:val="20"/>
        </w:rPr>
        <w:t xml:space="preserve">work so that </w:t>
      </w:r>
      <w:r w:rsidR="005C4B8E">
        <w:rPr>
          <w:rFonts w:ascii="Arial" w:hAnsi="Arial" w:cs="Arial"/>
          <w:sz w:val="20"/>
          <w:szCs w:val="20"/>
        </w:rPr>
        <w:t xml:space="preserve">matters of mutual </w:t>
      </w:r>
      <w:r w:rsidR="00C1164F">
        <w:rPr>
          <w:rFonts w:ascii="Arial" w:hAnsi="Arial" w:cs="Arial"/>
          <w:sz w:val="20"/>
          <w:szCs w:val="20"/>
        </w:rPr>
        <w:t xml:space="preserve">concern to the Boards’ stakeholders </w:t>
      </w:r>
      <w:r w:rsidR="005C4B8E">
        <w:rPr>
          <w:rFonts w:ascii="Arial" w:hAnsi="Arial" w:cs="Arial"/>
          <w:sz w:val="20"/>
          <w:szCs w:val="20"/>
        </w:rPr>
        <w:t xml:space="preserve">are addressed promptly and </w:t>
      </w:r>
      <w:r w:rsidR="00A55385">
        <w:rPr>
          <w:rFonts w:ascii="Arial" w:hAnsi="Arial" w:cs="Arial"/>
          <w:sz w:val="20"/>
          <w:szCs w:val="20"/>
        </w:rPr>
        <w:t xml:space="preserve">the Boards’ standards will be </w:t>
      </w:r>
      <w:r w:rsidR="00BE79F4">
        <w:rPr>
          <w:rFonts w:ascii="Arial" w:hAnsi="Arial" w:cs="Arial"/>
          <w:sz w:val="20"/>
          <w:szCs w:val="20"/>
        </w:rPr>
        <w:t xml:space="preserve">mutually consistent and </w:t>
      </w:r>
      <w:r w:rsidR="005C4B8E">
        <w:rPr>
          <w:rFonts w:ascii="Arial" w:hAnsi="Arial" w:cs="Arial"/>
          <w:sz w:val="20"/>
          <w:szCs w:val="20"/>
        </w:rPr>
        <w:t>interoperab</w:t>
      </w:r>
      <w:r w:rsidR="00A55385">
        <w:rPr>
          <w:rFonts w:ascii="Arial" w:hAnsi="Arial" w:cs="Arial"/>
          <w:sz w:val="20"/>
          <w:szCs w:val="20"/>
        </w:rPr>
        <w:t>le</w:t>
      </w:r>
      <w:r w:rsidR="005C4B8E">
        <w:rPr>
          <w:rFonts w:ascii="Arial" w:hAnsi="Arial" w:cs="Arial"/>
          <w:sz w:val="20"/>
          <w:szCs w:val="20"/>
        </w:rPr>
        <w:t xml:space="preserve">. </w:t>
      </w:r>
      <w:r w:rsidR="00F0474A">
        <w:rPr>
          <w:rFonts w:ascii="Arial" w:hAnsi="Arial" w:cs="Arial"/>
          <w:sz w:val="20"/>
          <w:szCs w:val="20"/>
        </w:rPr>
        <w:t xml:space="preserve">An important area of focus will be to understand the </w:t>
      </w:r>
      <w:r w:rsidR="008236B0">
        <w:rPr>
          <w:rFonts w:ascii="Arial" w:hAnsi="Arial" w:cs="Arial"/>
          <w:sz w:val="20"/>
          <w:szCs w:val="20"/>
        </w:rPr>
        <w:t xml:space="preserve">IAASB’s approach to developing any </w:t>
      </w:r>
      <w:r w:rsidR="00EF5D3F">
        <w:rPr>
          <w:rFonts w:ascii="Arial" w:hAnsi="Arial" w:cs="Arial"/>
          <w:sz w:val="20"/>
          <w:szCs w:val="20"/>
        </w:rPr>
        <w:t xml:space="preserve">new standards addressing sustainability assurance </w:t>
      </w:r>
      <w:r w:rsidR="00952BF4">
        <w:rPr>
          <w:rFonts w:ascii="Arial" w:hAnsi="Arial" w:cs="Arial"/>
          <w:sz w:val="20"/>
          <w:szCs w:val="20"/>
        </w:rPr>
        <w:t xml:space="preserve">as </w:t>
      </w:r>
      <w:r w:rsidR="00641A54">
        <w:rPr>
          <w:rFonts w:ascii="Arial" w:hAnsi="Arial" w:cs="Arial"/>
          <w:sz w:val="20"/>
          <w:szCs w:val="20"/>
        </w:rPr>
        <w:t>this might impact the</w:t>
      </w:r>
      <w:r w:rsidR="00D6415B">
        <w:rPr>
          <w:rFonts w:ascii="Arial" w:hAnsi="Arial" w:cs="Arial"/>
          <w:sz w:val="20"/>
          <w:szCs w:val="20"/>
        </w:rPr>
        <w:t xml:space="preserve"> extent and</w:t>
      </w:r>
      <w:r w:rsidR="00641A54">
        <w:rPr>
          <w:rFonts w:ascii="Arial" w:hAnsi="Arial" w:cs="Arial"/>
          <w:sz w:val="20"/>
          <w:szCs w:val="20"/>
        </w:rPr>
        <w:t xml:space="preserve"> </w:t>
      </w:r>
      <w:r w:rsidR="001A451B">
        <w:rPr>
          <w:rFonts w:ascii="Arial" w:hAnsi="Arial" w:cs="Arial"/>
          <w:sz w:val="20"/>
          <w:szCs w:val="20"/>
        </w:rPr>
        <w:t xml:space="preserve">direction of </w:t>
      </w:r>
      <w:r w:rsidR="00D6415B">
        <w:rPr>
          <w:rFonts w:ascii="Arial" w:hAnsi="Arial" w:cs="Arial"/>
          <w:sz w:val="20"/>
          <w:szCs w:val="20"/>
        </w:rPr>
        <w:t xml:space="preserve">the IESBA’s own standard-setting work. </w:t>
      </w:r>
      <w:r w:rsidR="003A27C1">
        <w:rPr>
          <w:rFonts w:ascii="Arial" w:hAnsi="Arial" w:cs="Arial"/>
          <w:sz w:val="20"/>
          <w:szCs w:val="20"/>
        </w:rPr>
        <w:t xml:space="preserve">Further, </w:t>
      </w:r>
      <w:r w:rsidR="00234EFC">
        <w:rPr>
          <w:rFonts w:ascii="Arial" w:hAnsi="Arial" w:cs="Arial"/>
          <w:sz w:val="20"/>
          <w:szCs w:val="20"/>
        </w:rPr>
        <w:t>t</w:t>
      </w:r>
      <w:r w:rsidR="00AE1611">
        <w:rPr>
          <w:rFonts w:ascii="Arial" w:hAnsi="Arial" w:cs="Arial"/>
          <w:sz w:val="20"/>
          <w:szCs w:val="20"/>
        </w:rPr>
        <w:t xml:space="preserve">he IESBA </w:t>
      </w:r>
      <w:r w:rsidR="00234EFC">
        <w:rPr>
          <w:rFonts w:ascii="Arial" w:hAnsi="Arial" w:cs="Arial"/>
          <w:sz w:val="20"/>
          <w:szCs w:val="20"/>
        </w:rPr>
        <w:t xml:space="preserve">will </w:t>
      </w:r>
      <w:r w:rsidR="00EB5AC6">
        <w:rPr>
          <w:rFonts w:ascii="Arial" w:hAnsi="Arial" w:cs="Arial"/>
          <w:sz w:val="20"/>
          <w:szCs w:val="20"/>
        </w:rPr>
        <w:t xml:space="preserve">prioritize engagement and </w:t>
      </w:r>
      <w:r w:rsidR="008C1B9F">
        <w:rPr>
          <w:rFonts w:ascii="Arial" w:hAnsi="Arial" w:cs="Arial"/>
          <w:sz w:val="20"/>
          <w:szCs w:val="20"/>
        </w:rPr>
        <w:t xml:space="preserve">dialogue with the </w:t>
      </w:r>
      <w:r w:rsidR="00711C99">
        <w:rPr>
          <w:rFonts w:ascii="Arial" w:hAnsi="Arial" w:cs="Arial"/>
          <w:sz w:val="20"/>
          <w:szCs w:val="20"/>
        </w:rPr>
        <w:t xml:space="preserve">International Organization of Securities Commissions (IOSCO) </w:t>
      </w:r>
      <w:r w:rsidR="003C1796">
        <w:rPr>
          <w:rFonts w:ascii="Arial" w:hAnsi="Arial" w:cs="Arial"/>
          <w:sz w:val="20"/>
          <w:szCs w:val="20"/>
        </w:rPr>
        <w:t xml:space="preserve">and other relevant international bodies as well as </w:t>
      </w:r>
      <w:r w:rsidR="007E70B9">
        <w:rPr>
          <w:rFonts w:ascii="Arial" w:hAnsi="Arial" w:cs="Arial"/>
          <w:sz w:val="20"/>
          <w:szCs w:val="20"/>
        </w:rPr>
        <w:t xml:space="preserve">regulatory </w:t>
      </w:r>
      <w:r w:rsidR="00F23B04">
        <w:rPr>
          <w:rFonts w:ascii="Arial" w:hAnsi="Arial" w:cs="Arial"/>
          <w:sz w:val="20"/>
          <w:szCs w:val="20"/>
        </w:rPr>
        <w:t xml:space="preserve">bodies in </w:t>
      </w:r>
      <w:r w:rsidR="00D23A30">
        <w:rPr>
          <w:rFonts w:ascii="Arial" w:hAnsi="Arial" w:cs="Arial"/>
          <w:sz w:val="20"/>
          <w:szCs w:val="20"/>
        </w:rPr>
        <w:t>major jurisdictions</w:t>
      </w:r>
      <w:r w:rsidR="003452AE">
        <w:rPr>
          <w:rFonts w:ascii="Arial" w:hAnsi="Arial" w:cs="Arial"/>
          <w:sz w:val="20"/>
          <w:szCs w:val="20"/>
        </w:rPr>
        <w:t>, including the EU and major G20 countries</w:t>
      </w:r>
      <w:r w:rsidR="00655F2C">
        <w:rPr>
          <w:rFonts w:ascii="Arial" w:hAnsi="Arial" w:cs="Arial"/>
          <w:sz w:val="20"/>
          <w:szCs w:val="20"/>
        </w:rPr>
        <w:t xml:space="preserve">, that are </w:t>
      </w:r>
      <w:r w:rsidR="00A7646C">
        <w:rPr>
          <w:rFonts w:ascii="Arial" w:hAnsi="Arial" w:cs="Arial"/>
          <w:sz w:val="20"/>
          <w:szCs w:val="20"/>
        </w:rPr>
        <w:t xml:space="preserve">developing or </w:t>
      </w:r>
      <w:r w:rsidR="00655F2C">
        <w:rPr>
          <w:rFonts w:ascii="Arial" w:hAnsi="Arial" w:cs="Arial"/>
          <w:sz w:val="20"/>
          <w:szCs w:val="20"/>
        </w:rPr>
        <w:t>actively</w:t>
      </w:r>
      <w:r w:rsidR="00A7646C">
        <w:rPr>
          <w:rFonts w:ascii="Arial" w:hAnsi="Arial" w:cs="Arial"/>
          <w:sz w:val="20"/>
          <w:szCs w:val="20"/>
        </w:rPr>
        <w:t xml:space="preserve"> considering </w:t>
      </w:r>
      <w:r w:rsidR="002575AF">
        <w:rPr>
          <w:rFonts w:ascii="Arial" w:hAnsi="Arial" w:cs="Arial"/>
          <w:sz w:val="20"/>
          <w:szCs w:val="20"/>
        </w:rPr>
        <w:t>policies or regulations addressing sustainability reporting and assurance</w:t>
      </w:r>
      <w:r w:rsidR="00A120B1">
        <w:rPr>
          <w:rFonts w:ascii="Arial" w:hAnsi="Arial" w:cs="Arial"/>
          <w:sz w:val="20"/>
          <w:szCs w:val="20"/>
        </w:rPr>
        <w:t xml:space="preserve">. </w:t>
      </w:r>
    </w:p>
    <w:p w14:paraId="5E853577" w14:textId="4C9EB196" w:rsidR="00170E3F" w:rsidRDefault="00170E3F" w:rsidP="00ED5C24">
      <w:pPr>
        <w:spacing w:before="120" w:after="120" w:line="280" w:lineRule="exact"/>
        <w:jc w:val="both"/>
        <w:rPr>
          <w:rFonts w:ascii="Arial" w:hAnsi="Arial" w:cs="Arial"/>
          <w:sz w:val="20"/>
          <w:szCs w:val="20"/>
        </w:rPr>
      </w:pPr>
      <w:r>
        <w:rPr>
          <w:rFonts w:ascii="Arial" w:hAnsi="Arial" w:cs="Arial"/>
          <w:sz w:val="20"/>
          <w:szCs w:val="20"/>
        </w:rPr>
        <w:t xml:space="preserve">Beyond assurance, there </w:t>
      </w:r>
      <w:r w:rsidR="008347B3">
        <w:rPr>
          <w:rFonts w:ascii="Arial" w:hAnsi="Arial" w:cs="Arial"/>
          <w:sz w:val="20"/>
          <w:szCs w:val="20"/>
        </w:rPr>
        <w:t xml:space="preserve">is </w:t>
      </w:r>
      <w:r>
        <w:rPr>
          <w:rFonts w:ascii="Arial" w:hAnsi="Arial" w:cs="Arial"/>
          <w:sz w:val="20"/>
          <w:szCs w:val="20"/>
        </w:rPr>
        <w:t xml:space="preserve">also a need to </w:t>
      </w:r>
      <w:r w:rsidR="00BA36DA">
        <w:rPr>
          <w:rFonts w:ascii="Arial" w:hAnsi="Arial" w:cs="Arial"/>
          <w:sz w:val="20"/>
          <w:szCs w:val="20"/>
        </w:rPr>
        <w:t xml:space="preserve">consider </w:t>
      </w:r>
      <w:r w:rsidR="006672E6">
        <w:rPr>
          <w:rFonts w:ascii="Arial" w:hAnsi="Arial" w:cs="Arial"/>
          <w:sz w:val="20"/>
          <w:szCs w:val="20"/>
        </w:rPr>
        <w:t xml:space="preserve">the evolving nature </w:t>
      </w:r>
      <w:r w:rsidR="00870E16">
        <w:rPr>
          <w:rFonts w:ascii="Arial" w:hAnsi="Arial" w:cs="Arial"/>
          <w:sz w:val="20"/>
          <w:szCs w:val="20"/>
        </w:rPr>
        <w:t xml:space="preserve">and growing extent </w:t>
      </w:r>
      <w:r w:rsidR="006672E6">
        <w:rPr>
          <w:rFonts w:ascii="Arial" w:hAnsi="Arial" w:cs="Arial"/>
          <w:sz w:val="20"/>
          <w:szCs w:val="20"/>
        </w:rPr>
        <w:t xml:space="preserve">of the </w:t>
      </w:r>
      <w:r w:rsidR="00BA36DA">
        <w:rPr>
          <w:rFonts w:ascii="Arial" w:hAnsi="Arial" w:cs="Arial"/>
          <w:sz w:val="20"/>
          <w:szCs w:val="20"/>
        </w:rPr>
        <w:t xml:space="preserve">advisory services PAPPs </w:t>
      </w:r>
      <w:r w:rsidR="006672E6">
        <w:rPr>
          <w:rFonts w:ascii="Arial" w:hAnsi="Arial" w:cs="Arial"/>
          <w:sz w:val="20"/>
          <w:szCs w:val="20"/>
        </w:rPr>
        <w:t xml:space="preserve">are providing to </w:t>
      </w:r>
      <w:r w:rsidR="00870E16">
        <w:rPr>
          <w:rFonts w:ascii="Arial" w:hAnsi="Arial" w:cs="Arial"/>
          <w:sz w:val="20"/>
          <w:szCs w:val="20"/>
        </w:rPr>
        <w:t xml:space="preserve">entities as those entities </w:t>
      </w:r>
      <w:r w:rsidR="00FD2DC1">
        <w:rPr>
          <w:rFonts w:ascii="Arial" w:hAnsi="Arial" w:cs="Arial"/>
          <w:sz w:val="20"/>
          <w:szCs w:val="20"/>
        </w:rPr>
        <w:t xml:space="preserve">respond to </w:t>
      </w:r>
      <w:r w:rsidR="001A2171">
        <w:rPr>
          <w:rFonts w:ascii="Arial" w:hAnsi="Arial" w:cs="Arial"/>
          <w:sz w:val="20"/>
          <w:szCs w:val="20"/>
        </w:rPr>
        <w:t xml:space="preserve">market pressures for more </w:t>
      </w:r>
      <w:r w:rsidR="008347B3">
        <w:rPr>
          <w:rFonts w:ascii="Arial" w:hAnsi="Arial" w:cs="Arial"/>
          <w:sz w:val="20"/>
          <w:szCs w:val="20"/>
        </w:rPr>
        <w:t xml:space="preserve">transparency about </w:t>
      </w:r>
      <w:r w:rsidR="007C1CA1">
        <w:rPr>
          <w:rFonts w:ascii="Arial" w:hAnsi="Arial" w:cs="Arial"/>
          <w:sz w:val="20"/>
          <w:szCs w:val="20"/>
        </w:rPr>
        <w:t xml:space="preserve">their </w:t>
      </w:r>
      <w:r w:rsidR="008347B3">
        <w:rPr>
          <w:rFonts w:ascii="Arial" w:hAnsi="Arial" w:cs="Arial"/>
          <w:sz w:val="20"/>
          <w:szCs w:val="20"/>
        </w:rPr>
        <w:t xml:space="preserve">sustainability </w:t>
      </w:r>
      <w:r w:rsidR="007C1CA1">
        <w:rPr>
          <w:rFonts w:ascii="Arial" w:hAnsi="Arial" w:cs="Arial"/>
          <w:sz w:val="20"/>
          <w:szCs w:val="20"/>
        </w:rPr>
        <w:t>goals</w:t>
      </w:r>
      <w:r w:rsidR="00B525FF">
        <w:rPr>
          <w:rFonts w:ascii="Arial" w:hAnsi="Arial" w:cs="Arial"/>
          <w:sz w:val="20"/>
          <w:szCs w:val="20"/>
        </w:rPr>
        <w:t xml:space="preserve">, </w:t>
      </w:r>
      <w:r w:rsidR="007C1CA1">
        <w:rPr>
          <w:rFonts w:ascii="Arial" w:hAnsi="Arial" w:cs="Arial"/>
          <w:sz w:val="20"/>
          <w:szCs w:val="20"/>
        </w:rPr>
        <w:t>key performance indicators</w:t>
      </w:r>
      <w:r w:rsidR="00B525FF">
        <w:rPr>
          <w:rFonts w:ascii="Arial" w:hAnsi="Arial" w:cs="Arial"/>
          <w:sz w:val="20"/>
          <w:szCs w:val="20"/>
        </w:rPr>
        <w:t xml:space="preserve"> and accountability metrics</w:t>
      </w:r>
      <w:r w:rsidR="007C1CA1">
        <w:rPr>
          <w:rFonts w:ascii="Arial" w:hAnsi="Arial" w:cs="Arial"/>
          <w:sz w:val="20"/>
          <w:szCs w:val="20"/>
        </w:rPr>
        <w:t>.</w:t>
      </w:r>
    </w:p>
    <w:p w14:paraId="13FA2CC8" w14:textId="77777777" w:rsidR="00D23D1F" w:rsidRDefault="00D23D1F">
      <w:pPr>
        <w:spacing w:after="160" w:line="259" w:lineRule="auto"/>
        <w:rPr>
          <w:rFonts w:ascii="Arial" w:hAnsi="Arial" w:cs="Arial"/>
          <w:b/>
          <w:bCs/>
          <w:i/>
          <w:iCs/>
          <w:sz w:val="20"/>
          <w:szCs w:val="20"/>
        </w:rPr>
      </w:pPr>
      <w:r>
        <w:rPr>
          <w:rFonts w:ascii="Arial" w:hAnsi="Arial" w:cs="Arial"/>
          <w:b/>
          <w:bCs/>
          <w:i/>
          <w:iCs/>
          <w:sz w:val="20"/>
          <w:szCs w:val="20"/>
        </w:rPr>
        <w:br w:type="page"/>
      </w:r>
    </w:p>
    <w:p w14:paraId="3A6CF7E2" w14:textId="63A078ED" w:rsidR="004250AA" w:rsidRPr="00D23D1F" w:rsidRDefault="002D70FE" w:rsidP="002D70FE">
      <w:pPr>
        <w:spacing w:before="240" w:after="120" w:line="280" w:lineRule="exact"/>
        <w:jc w:val="both"/>
        <w:rPr>
          <w:rFonts w:ascii="Arial" w:hAnsi="Arial" w:cs="Arial"/>
          <w:b/>
          <w:bCs/>
          <w:i/>
          <w:iCs/>
          <w:sz w:val="20"/>
          <w:szCs w:val="20"/>
        </w:rPr>
      </w:pPr>
      <w:r w:rsidRPr="00D23D1F">
        <w:rPr>
          <w:rFonts w:ascii="Arial" w:hAnsi="Arial" w:cs="Arial"/>
          <w:b/>
          <w:bCs/>
          <w:i/>
          <w:iCs/>
          <w:sz w:val="20"/>
          <w:szCs w:val="20"/>
        </w:rPr>
        <w:lastRenderedPageBreak/>
        <w:t xml:space="preserve">Involvement of Other Assurance </w:t>
      </w:r>
      <w:r w:rsidR="001E7C35">
        <w:rPr>
          <w:rFonts w:ascii="Arial" w:hAnsi="Arial" w:cs="Arial"/>
          <w:b/>
          <w:bCs/>
          <w:i/>
          <w:iCs/>
          <w:sz w:val="20"/>
          <w:szCs w:val="20"/>
        </w:rPr>
        <w:t xml:space="preserve">Service </w:t>
      </w:r>
      <w:r w:rsidRPr="00D23D1F">
        <w:rPr>
          <w:rFonts w:ascii="Arial" w:hAnsi="Arial" w:cs="Arial"/>
          <w:b/>
          <w:bCs/>
          <w:i/>
          <w:iCs/>
          <w:sz w:val="20"/>
          <w:szCs w:val="20"/>
        </w:rPr>
        <w:t>Providers</w:t>
      </w:r>
    </w:p>
    <w:p w14:paraId="51FAA7D4" w14:textId="7130C055" w:rsidR="001C76EC" w:rsidRDefault="00D32E98" w:rsidP="001D7EF1">
      <w:pPr>
        <w:spacing w:before="120" w:after="120" w:line="280" w:lineRule="exact"/>
        <w:jc w:val="both"/>
        <w:rPr>
          <w:rFonts w:ascii="Arial" w:hAnsi="Arial" w:cs="Arial"/>
          <w:sz w:val="20"/>
          <w:szCs w:val="20"/>
        </w:rPr>
      </w:pPr>
      <w:r>
        <w:rPr>
          <w:rFonts w:ascii="Arial" w:hAnsi="Arial" w:cs="Arial"/>
          <w:sz w:val="20"/>
          <w:szCs w:val="20"/>
        </w:rPr>
        <w:t xml:space="preserve">Given </w:t>
      </w:r>
      <w:r w:rsidR="001D7EF1" w:rsidRPr="005C5838">
        <w:rPr>
          <w:rFonts w:ascii="Arial" w:hAnsi="Arial" w:cs="Arial"/>
          <w:sz w:val="20"/>
          <w:szCs w:val="20"/>
        </w:rPr>
        <w:t>the IESBA</w:t>
      </w:r>
      <w:r>
        <w:rPr>
          <w:rFonts w:ascii="Arial" w:hAnsi="Arial" w:cs="Arial"/>
          <w:sz w:val="20"/>
          <w:szCs w:val="20"/>
        </w:rPr>
        <w:t>’s</w:t>
      </w:r>
      <w:r w:rsidR="001D7EF1" w:rsidRPr="005C5838">
        <w:rPr>
          <w:rFonts w:ascii="Arial" w:hAnsi="Arial" w:cs="Arial"/>
          <w:sz w:val="20"/>
          <w:szCs w:val="20"/>
        </w:rPr>
        <w:t xml:space="preserve"> expect</w:t>
      </w:r>
      <w:r>
        <w:rPr>
          <w:rFonts w:ascii="Arial" w:hAnsi="Arial" w:cs="Arial"/>
          <w:sz w:val="20"/>
          <w:szCs w:val="20"/>
        </w:rPr>
        <w:t>ation</w:t>
      </w:r>
      <w:r w:rsidR="001D7EF1" w:rsidRPr="005C5838">
        <w:rPr>
          <w:rFonts w:ascii="Arial" w:hAnsi="Arial" w:cs="Arial"/>
          <w:sz w:val="20"/>
          <w:szCs w:val="20"/>
        </w:rPr>
        <w:t xml:space="preserve"> that </w:t>
      </w:r>
      <w:r>
        <w:rPr>
          <w:rFonts w:ascii="Arial" w:hAnsi="Arial" w:cs="Arial"/>
          <w:sz w:val="20"/>
          <w:szCs w:val="20"/>
        </w:rPr>
        <w:t xml:space="preserve">PAs </w:t>
      </w:r>
      <w:r w:rsidR="001D7EF1" w:rsidRPr="005C5838">
        <w:rPr>
          <w:rFonts w:ascii="Arial" w:hAnsi="Arial" w:cs="Arial"/>
          <w:sz w:val="20"/>
          <w:szCs w:val="20"/>
        </w:rPr>
        <w:t xml:space="preserve">will play a major role in </w:t>
      </w:r>
      <w:r w:rsidR="00DB173A">
        <w:rPr>
          <w:rFonts w:ascii="Arial" w:hAnsi="Arial" w:cs="Arial"/>
          <w:sz w:val="20"/>
          <w:szCs w:val="20"/>
        </w:rPr>
        <w:t xml:space="preserve">sustainability reporting and </w:t>
      </w:r>
      <w:r w:rsidR="001D7EF1" w:rsidRPr="005C5838">
        <w:rPr>
          <w:rFonts w:ascii="Arial" w:hAnsi="Arial" w:cs="Arial"/>
          <w:sz w:val="20"/>
          <w:szCs w:val="20"/>
        </w:rPr>
        <w:t>assurance</w:t>
      </w:r>
      <w:r w:rsidR="00D7223B">
        <w:rPr>
          <w:rFonts w:ascii="Arial" w:hAnsi="Arial" w:cs="Arial"/>
          <w:sz w:val="20"/>
          <w:szCs w:val="20"/>
        </w:rPr>
        <w:t>,</w:t>
      </w:r>
      <w:r w:rsidR="00DB173A">
        <w:rPr>
          <w:rFonts w:ascii="Arial" w:hAnsi="Arial" w:cs="Arial"/>
          <w:sz w:val="20"/>
          <w:szCs w:val="20"/>
        </w:rPr>
        <w:t xml:space="preserve"> the IESBA</w:t>
      </w:r>
      <w:r w:rsidR="00903C57">
        <w:rPr>
          <w:rFonts w:ascii="Arial" w:hAnsi="Arial" w:cs="Arial"/>
          <w:sz w:val="20"/>
          <w:szCs w:val="20"/>
        </w:rPr>
        <w:t xml:space="preserve"> envisages that a large part of its</w:t>
      </w:r>
      <w:r w:rsidR="00403052">
        <w:rPr>
          <w:rFonts w:ascii="Arial" w:hAnsi="Arial" w:cs="Arial"/>
          <w:sz w:val="20"/>
          <w:szCs w:val="20"/>
        </w:rPr>
        <w:t xml:space="preserve"> standard-setting</w:t>
      </w:r>
      <w:r w:rsidR="00903C57">
        <w:rPr>
          <w:rFonts w:ascii="Arial" w:hAnsi="Arial" w:cs="Arial"/>
          <w:sz w:val="20"/>
          <w:szCs w:val="20"/>
        </w:rPr>
        <w:t xml:space="preserve"> work </w:t>
      </w:r>
      <w:r w:rsidR="009F19F8">
        <w:rPr>
          <w:rFonts w:ascii="Arial" w:hAnsi="Arial" w:cs="Arial"/>
          <w:sz w:val="20"/>
          <w:szCs w:val="20"/>
        </w:rPr>
        <w:t xml:space="preserve">under the new SWP will be focused on </w:t>
      </w:r>
      <w:r w:rsidR="00D26BB0">
        <w:rPr>
          <w:rFonts w:ascii="Arial" w:hAnsi="Arial" w:cs="Arial"/>
          <w:sz w:val="20"/>
          <w:szCs w:val="20"/>
        </w:rPr>
        <w:t xml:space="preserve">maintaining the robustness and relevance of the </w:t>
      </w:r>
      <w:r w:rsidR="00403052">
        <w:rPr>
          <w:rFonts w:ascii="Arial" w:hAnsi="Arial" w:cs="Arial"/>
          <w:sz w:val="20"/>
          <w:szCs w:val="20"/>
        </w:rPr>
        <w:t xml:space="preserve">Code’s ethics and independence </w:t>
      </w:r>
      <w:r w:rsidR="003317C0">
        <w:rPr>
          <w:rFonts w:ascii="Arial" w:hAnsi="Arial" w:cs="Arial"/>
          <w:sz w:val="20"/>
          <w:szCs w:val="20"/>
        </w:rPr>
        <w:t>provisions as these apply to PAs</w:t>
      </w:r>
      <w:r w:rsidR="005C567F">
        <w:rPr>
          <w:rFonts w:ascii="Arial" w:hAnsi="Arial" w:cs="Arial"/>
          <w:sz w:val="20"/>
          <w:szCs w:val="20"/>
        </w:rPr>
        <w:t xml:space="preserve">. </w:t>
      </w:r>
      <w:r w:rsidR="007403A2">
        <w:rPr>
          <w:rFonts w:ascii="Arial" w:hAnsi="Arial" w:cs="Arial"/>
          <w:sz w:val="20"/>
          <w:szCs w:val="20"/>
        </w:rPr>
        <w:t>The IESBA</w:t>
      </w:r>
      <w:r w:rsidR="001D7EF1" w:rsidRPr="005C5838">
        <w:rPr>
          <w:rFonts w:ascii="Arial" w:hAnsi="Arial" w:cs="Arial"/>
          <w:sz w:val="20"/>
          <w:szCs w:val="20"/>
        </w:rPr>
        <w:t xml:space="preserve">, </w:t>
      </w:r>
      <w:r w:rsidR="007403A2">
        <w:rPr>
          <w:rFonts w:ascii="Arial" w:hAnsi="Arial" w:cs="Arial"/>
          <w:sz w:val="20"/>
          <w:szCs w:val="20"/>
        </w:rPr>
        <w:t xml:space="preserve">however, </w:t>
      </w:r>
      <w:r w:rsidR="002B157D">
        <w:rPr>
          <w:rFonts w:ascii="Arial" w:hAnsi="Arial" w:cs="Arial"/>
          <w:sz w:val="20"/>
          <w:szCs w:val="20"/>
        </w:rPr>
        <w:t xml:space="preserve">recognizes </w:t>
      </w:r>
      <w:r w:rsidR="001D7EF1" w:rsidRPr="005C5838">
        <w:rPr>
          <w:rFonts w:ascii="Arial" w:hAnsi="Arial" w:cs="Arial"/>
          <w:sz w:val="20"/>
          <w:szCs w:val="20"/>
        </w:rPr>
        <w:t xml:space="preserve">that there is </w:t>
      </w:r>
      <w:r w:rsidR="00567E96">
        <w:rPr>
          <w:rFonts w:ascii="Arial" w:hAnsi="Arial" w:cs="Arial"/>
          <w:sz w:val="20"/>
          <w:szCs w:val="20"/>
        </w:rPr>
        <w:t xml:space="preserve">a </w:t>
      </w:r>
      <w:r w:rsidR="002417AF">
        <w:rPr>
          <w:rFonts w:ascii="Arial" w:hAnsi="Arial" w:cs="Arial"/>
          <w:sz w:val="20"/>
          <w:szCs w:val="20"/>
        </w:rPr>
        <w:t>wide range</w:t>
      </w:r>
      <w:r w:rsidR="008617A7">
        <w:rPr>
          <w:rFonts w:ascii="Arial" w:hAnsi="Arial" w:cs="Arial"/>
          <w:sz w:val="20"/>
          <w:szCs w:val="20"/>
        </w:rPr>
        <w:t xml:space="preserve"> of </w:t>
      </w:r>
      <w:r w:rsidR="001D7EF1" w:rsidRPr="005C5838">
        <w:rPr>
          <w:rFonts w:ascii="Arial" w:hAnsi="Arial" w:cs="Arial"/>
          <w:sz w:val="20"/>
          <w:szCs w:val="20"/>
        </w:rPr>
        <w:t xml:space="preserve">professional firms </w:t>
      </w:r>
      <w:r w:rsidR="008617A7">
        <w:rPr>
          <w:rFonts w:ascii="Arial" w:hAnsi="Arial" w:cs="Arial"/>
          <w:sz w:val="20"/>
          <w:szCs w:val="20"/>
        </w:rPr>
        <w:t xml:space="preserve">outside of the accountancy profession </w:t>
      </w:r>
      <w:r w:rsidR="001D7EF1" w:rsidRPr="005C5838">
        <w:rPr>
          <w:rFonts w:ascii="Arial" w:hAnsi="Arial" w:cs="Arial"/>
          <w:sz w:val="20"/>
          <w:szCs w:val="20"/>
        </w:rPr>
        <w:t>that are providing assurance services</w:t>
      </w:r>
      <w:r w:rsidR="002417AF">
        <w:rPr>
          <w:rFonts w:ascii="Arial" w:hAnsi="Arial" w:cs="Arial"/>
          <w:sz w:val="20"/>
          <w:szCs w:val="20"/>
        </w:rPr>
        <w:t xml:space="preserve"> with respect to sustainability information</w:t>
      </w:r>
      <w:r w:rsidR="001D7EF1" w:rsidRPr="005C5838">
        <w:rPr>
          <w:rFonts w:ascii="Arial" w:hAnsi="Arial" w:cs="Arial"/>
          <w:sz w:val="20"/>
          <w:szCs w:val="20"/>
        </w:rPr>
        <w:t xml:space="preserve">. </w:t>
      </w:r>
      <w:r w:rsidR="00A73D9E">
        <w:rPr>
          <w:rFonts w:ascii="Arial" w:hAnsi="Arial" w:cs="Arial"/>
          <w:sz w:val="20"/>
          <w:szCs w:val="20"/>
        </w:rPr>
        <w:t>This</w:t>
      </w:r>
      <w:r w:rsidR="008D6AD6">
        <w:rPr>
          <w:rFonts w:ascii="Arial" w:hAnsi="Arial" w:cs="Arial"/>
          <w:sz w:val="20"/>
          <w:szCs w:val="20"/>
        </w:rPr>
        <w:t xml:space="preserve"> </w:t>
      </w:r>
      <w:r w:rsidR="001C7304">
        <w:rPr>
          <w:rFonts w:ascii="Arial" w:hAnsi="Arial" w:cs="Arial"/>
          <w:sz w:val="20"/>
          <w:szCs w:val="20"/>
        </w:rPr>
        <w:t xml:space="preserve">diversity </w:t>
      </w:r>
      <w:r w:rsidR="00A73D9E">
        <w:rPr>
          <w:rFonts w:ascii="Arial" w:hAnsi="Arial" w:cs="Arial"/>
          <w:sz w:val="20"/>
          <w:szCs w:val="20"/>
        </w:rPr>
        <w:t xml:space="preserve">of assurance </w:t>
      </w:r>
      <w:r w:rsidR="001E7C35">
        <w:rPr>
          <w:rFonts w:ascii="Arial" w:hAnsi="Arial" w:cs="Arial"/>
          <w:sz w:val="20"/>
          <w:szCs w:val="20"/>
        </w:rPr>
        <w:t xml:space="preserve">service </w:t>
      </w:r>
      <w:r w:rsidR="00A73D9E">
        <w:rPr>
          <w:rFonts w:ascii="Arial" w:hAnsi="Arial" w:cs="Arial"/>
          <w:sz w:val="20"/>
          <w:szCs w:val="20"/>
        </w:rPr>
        <w:t xml:space="preserve">providers reflects not only the reality that sustainability reporting covers a much wider spectrum of disciplines and </w:t>
      </w:r>
      <w:r w:rsidR="009655C7">
        <w:rPr>
          <w:rFonts w:ascii="Arial" w:hAnsi="Arial" w:cs="Arial"/>
          <w:sz w:val="20"/>
          <w:szCs w:val="20"/>
        </w:rPr>
        <w:t>topics</w:t>
      </w:r>
      <w:r w:rsidR="001C7304">
        <w:rPr>
          <w:rFonts w:ascii="Arial" w:hAnsi="Arial" w:cs="Arial"/>
          <w:sz w:val="20"/>
          <w:szCs w:val="20"/>
        </w:rPr>
        <w:t xml:space="preserve"> </w:t>
      </w:r>
      <w:r w:rsidR="00633064">
        <w:rPr>
          <w:rFonts w:ascii="Arial" w:hAnsi="Arial" w:cs="Arial"/>
          <w:sz w:val="20"/>
          <w:szCs w:val="20"/>
        </w:rPr>
        <w:t xml:space="preserve">than </w:t>
      </w:r>
      <w:r w:rsidR="00A73D9E">
        <w:rPr>
          <w:rFonts w:ascii="Arial" w:hAnsi="Arial" w:cs="Arial"/>
          <w:sz w:val="20"/>
          <w:szCs w:val="20"/>
        </w:rPr>
        <w:t>financial information, but also the fact that regulation</w:t>
      </w:r>
      <w:r w:rsidR="00D7223B">
        <w:rPr>
          <w:rFonts w:ascii="Arial" w:hAnsi="Arial" w:cs="Arial"/>
          <w:sz w:val="20"/>
          <w:szCs w:val="20"/>
        </w:rPr>
        <w:t>s</w:t>
      </w:r>
      <w:r w:rsidR="00A73D9E">
        <w:rPr>
          <w:rFonts w:ascii="Arial" w:hAnsi="Arial" w:cs="Arial"/>
          <w:sz w:val="20"/>
          <w:szCs w:val="20"/>
        </w:rPr>
        <w:t xml:space="preserve"> </w:t>
      </w:r>
      <w:r w:rsidR="00A80DC3">
        <w:rPr>
          <w:rFonts w:ascii="Arial" w:hAnsi="Arial" w:cs="Arial"/>
          <w:sz w:val="20"/>
          <w:szCs w:val="20"/>
        </w:rPr>
        <w:t xml:space="preserve">continue to </w:t>
      </w:r>
      <w:r w:rsidR="001719A8">
        <w:rPr>
          <w:rFonts w:ascii="Arial" w:hAnsi="Arial" w:cs="Arial"/>
          <w:sz w:val="20"/>
          <w:szCs w:val="20"/>
        </w:rPr>
        <w:t>lag behind</w:t>
      </w:r>
      <w:r w:rsidR="00A73D9E">
        <w:rPr>
          <w:rFonts w:ascii="Arial" w:hAnsi="Arial" w:cs="Arial"/>
          <w:sz w:val="20"/>
          <w:szCs w:val="20"/>
        </w:rPr>
        <w:t xml:space="preserve"> the natural demand-supply evolution of sustainability reporting and assurance. </w:t>
      </w:r>
      <w:r w:rsidR="00A80DC3">
        <w:rPr>
          <w:rFonts w:ascii="Arial" w:hAnsi="Arial" w:cs="Arial"/>
          <w:sz w:val="20"/>
          <w:szCs w:val="20"/>
        </w:rPr>
        <w:t>F</w:t>
      </w:r>
      <w:r w:rsidR="00A01AFC">
        <w:rPr>
          <w:rFonts w:ascii="Arial" w:hAnsi="Arial" w:cs="Arial"/>
          <w:sz w:val="20"/>
          <w:szCs w:val="20"/>
        </w:rPr>
        <w:t xml:space="preserve">urther, </w:t>
      </w:r>
      <w:r w:rsidR="00AB2253">
        <w:rPr>
          <w:rFonts w:ascii="Arial" w:hAnsi="Arial" w:cs="Arial"/>
          <w:sz w:val="20"/>
          <w:szCs w:val="20"/>
        </w:rPr>
        <w:t>regulation</w:t>
      </w:r>
      <w:r w:rsidR="00DF3A66">
        <w:rPr>
          <w:rFonts w:ascii="Arial" w:hAnsi="Arial" w:cs="Arial"/>
          <w:sz w:val="20"/>
          <w:szCs w:val="20"/>
        </w:rPr>
        <w:t>s</w:t>
      </w:r>
      <w:r w:rsidR="00AB2253">
        <w:rPr>
          <w:rFonts w:ascii="Arial" w:hAnsi="Arial" w:cs="Arial"/>
          <w:sz w:val="20"/>
          <w:szCs w:val="20"/>
        </w:rPr>
        <w:t xml:space="preserve"> being developed in some major jurisdictions expressly contemplate </w:t>
      </w:r>
      <w:r w:rsidR="00822BAC">
        <w:rPr>
          <w:rFonts w:ascii="Arial" w:hAnsi="Arial" w:cs="Arial"/>
          <w:sz w:val="20"/>
          <w:szCs w:val="20"/>
        </w:rPr>
        <w:t xml:space="preserve">that the market for </w:t>
      </w:r>
      <w:r w:rsidR="00DF7702">
        <w:rPr>
          <w:rFonts w:ascii="Arial" w:hAnsi="Arial" w:cs="Arial"/>
          <w:sz w:val="20"/>
          <w:szCs w:val="20"/>
        </w:rPr>
        <w:t xml:space="preserve">sustainability assurance services will not be limited to providers </w:t>
      </w:r>
      <w:r w:rsidR="0043305E">
        <w:rPr>
          <w:rFonts w:ascii="Arial" w:hAnsi="Arial" w:cs="Arial"/>
          <w:sz w:val="20"/>
          <w:szCs w:val="20"/>
        </w:rPr>
        <w:t>within the accountancy profession.</w:t>
      </w:r>
      <w:r w:rsidR="00FE48A1">
        <w:rPr>
          <w:rFonts w:ascii="Arial" w:hAnsi="Arial" w:cs="Arial"/>
          <w:sz w:val="20"/>
          <w:szCs w:val="20"/>
        </w:rPr>
        <w:t xml:space="preserve"> </w:t>
      </w:r>
      <w:r w:rsidR="00FE48A1" w:rsidRPr="005C5838">
        <w:rPr>
          <w:rFonts w:ascii="Arial" w:hAnsi="Arial" w:cs="Arial"/>
          <w:sz w:val="20"/>
          <w:szCs w:val="20"/>
        </w:rPr>
        <w:t>This is part of a broader trend away from a provider-centered regulatory approach towards a service-centered one.</w:t>
      </w:r>
    </w:p>
    <w:p w14:paraId="187D7851" w14:textId="3AFA2B1D" w:rsidR="008C2161" w:rsidRDefault="00430163" w:rsidP="008C2161">
      <w:pPr>
        <w:spacing w:before="120" w:after="120" w:line="280" w:lineRule="exact"/>
        <w:jc w:val="both"/>
        <w:rPr>
          <w:rFonts w:ascii="Arial" w:hAnsi="Arial" w:cs="Arial"/>
          <w:sz w:val="20"/>
          <w:szCs w:val="20"/>
        </w:rPr>
      </w:pPr>
      <w:r>
        <w:rPr>
          <w:rFonts w:ascii="Arial" w:hAnsi="Arial" w:cs="Arial"/>
          <w:b/>
          <w:bCs/>
          <w:i/>
          <w:iCs/>
          <w:noProof/>
          <w:sz w:val="20"/>
          <w:szCs w:val="20"/>
        </w:rPr>
        <w:drawing>
          <wp:anchor distT="0" distB="0" distL="114300" distR="114300" simplePos="0" relativeHeight="251658245" behindDoc="0" locked="0" layoutInCell="1" allowOverlap="1" wp14:anchorId="4817392E" wp14:editId="5FA92C2B">
            <wp:simplePos x="0" y="0"/>
            <wp:positionH relativeFrom="margin">
              <wp:align>right</wp:align>
            </wp:positionH>
            <wp:positionV relativeFrom="paragraph">
              <wp:posOffset>882869</wp:posOffset>
            </wp:positionV>
            <wp:extent cx="2807335" cy="18688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alphaModFix amt="70000"/>
                      <a:extLst>
                        <a:ext uri="{28A0092B-C50C-407E-A947-70E740481C1C}">
                          <a14:useLocalDpi xmlns:a14="http://schemas.microsoft.com/office/drawing/2010/main" val="0"/>
                        </a:ext>
                      </a:extLst>
                    </a:blip>
                    <a:srcRect/>
                    <a:stretch>
                      <a:fillRect/>
                    </a:stretch>
                  </pic:blipFill>
                  <pic:spPr bwMode="auto">
                    <a:xfrm>
                      <a:off x="0" y="0"/>
                      <a:ext cx="2807335"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61" w:rsidRPr="005C5838">
        <w:rPr>
          <w:rFonts w:ascii="Arial" w:hAnsi="Arial" w:cs="Arial"/>
          <w:sz w:val="20"/>
          <w:szCs w:val="20"/>
        </w:rPr>
        <w:t xml:space="preserve">ISAE 3000 (Revised) is designed to support the performance of assurance engagements by </w:t>
      </w:r>
      <w:r w:rsidR="008C2161">
        <w:rPr>
          <w:rFonts w:ascii="Arial" w:hAnsi="Arial" w:cs="Arial"/>
          <w:sz w:val="20"/>
          <w:szCs w:val="20"/>
        </w:rPr>
        <w:t>all providers of assurance services including PAs in public practice (</w:t>
      </w:r>
      <w:r w:rsidR="008C2161" w:rsidRPr="005C5838">
        <w:rPr>
          <w:rFonts w:ascii="Arial" w:hAnsi="Arial" w:cs="Arial"/>
          <w:sz w:val="20"/>
          <w:szCs w:val="20"/>
        </w:rPr>
        <w:t>PAPPs</w:t>
      </w:r>
      <w:r w:rsidR="008C2161">
        <w:rPr>
          <w:rFonts w:ascii="Arial" w:hAnsi="Arial" w:cs="Arial"/>
          <w:sz w:val="20"/>
          <w:szCs w:val="20"/>
        </w:rPr>
        <w:t>)</w:t>
      </w:r>
      <w:r w:rsidR="008C2161" w:rsidRPr="005C5838">
        <w:rPr>
          <w:rFonts w:ascii="Arial" w:hAnsi="Arial" w:cs="Arial"/>
          <w:sz w:val="20"/>
          <w:szCs w:val="20"/>
        </w:rPr>
        <w:t xml:space="preserve">, </w:t>
      </w:r>
      <w:r w:rsidR="008C2161">
        <w:rPr>
          <w:rFonts w:ascii="Arial" w:hAnsi="Arial" w:cs="Arial"/>
          <w:sz w:val="20"/>
          <w:szCs w:val="20"/>
        </w:rPr>
        <w:t xml:space="preserve">Whilst the Code governs PAPPs ethical conduct or independence on assurance engagements, it appears that </w:t>
      </w:r>
      <w:r w:rsidR="008C2161" w:rsidRPr="005C5838">
        <w:rPr>
          <w:rFonts w:ascii="Arial" w:hAnsi="Arial" w:cs="Arial"/>
          <w:sz w:val="20"/>
          <w:szCs w:val="20"/>
        </w:rPr>
        <w:t xml:space="preserve">there are currently no </w:t>
      </w:r>
      <w:r w:rsidR="008C2161">
        <w:rPr>
          <w:rFonts w:ascii="Arial" w:hAnsi="Arial" w:cs="Arial"/>
          <w:sz w:val="20"/>
          <w:szCs w:val="20"/>
        </w:rPr>
        <w:t xml:space="preserve">comprehensive or </w:t>
      </w:r>
      <w:r w:rsidR="008C2161" w:rsidRPr="005C5838">
        <w:rPr>
          <w:rFonts w:ascii="Arial" w:hAnsi="Arial" w:cs="Arial"/>
          <w:sz w:val="20"/>
          <w:szCs w:val="20"/>
        </w:rPr>
        <w:t xml:space="preserve">globally accepted standards that govern the ethical conduct or independence of </w:t>
      </w:r>
      <w:r w:rsidR="008C2161">
        <w:rPr>
          <w:rFonts w:ascii="Arial" w:hAnsi="Arial" w:cs="Arial"/>
          <w:sz w:val="20"/>
          <w:szCs w:val="20"/>
        </w:rPr>
        <w:t xml:space="preserve">these other </w:t>
      </w:r>
      <w:r w:rsidR="008C2161" w:rsidRPr="005C5838">
        <w:rPr>
          <w:rFonts w:ascii="Arial" w:hAnsi="Arial" w:cs="Arial"/>
          <w:sz w:val="20"/>
          <w:szCs w:val="20"/>
        </w:rPr>
        <w:t xml:space="preserve">assurance </w:t>
      </w:r>
      <w:r w:rsidR="008C2161">
        <w:rPr>
          <w:rFonts w:ascii="Arial" w:hAnsi="Arial" w:cs="Arial"/>
          <w:sz w:val="20"/>
          <w:szCs w:val="20"/>
        </w:rPr>
        <w:t xml:space="preserve">service </w:t>
      </w:r>
      <w:r w:rsidR="008C2161" w:rsidRPr="005C5838">
        <w:rPr>
          <w:rFonts w:ascii="Arial" w:hAnsi="Arial" w:cs="Arial"/>
          <w:sz w:val="20"/>
          <w:szCs w:val="20"/>
        </w:rPr>
        <w:t>providers</w:t>
      </w:r>
      <w:r w:rsidR="008C2161">
        <w:rPr>
          <w:rFonts w:ascii="Arial" w:hAnsi="Arial" w:cs="Arial"/>
          <w:sz w:val="20"/>
          <w:szCs w:val="20"/>
        </w:rPr>
        <w:t>, or standards as comprehensive as those in the IESBA Code</w:t>
      </w:r>
      <w:r w:rsidR="008C2161" w:rsidRPr="005C5838">
        <w:rPr>
          <w:rFonts w:ascii="Arial" w:hAnsi="Arial" w:cs="Arial"/>
          <w:sz w:val="20"/>
          <w:szCs w:val="20"/>
        </w:rPr>
        <w:t>.</w:t>
      </w:r>
      <w:r w:rsidR="008C2161" w:rsidRPr="005C5838">
        <w:rPr>
          <w:rStyle w:val="FootnoteReference"/>
          <w:rFonts w:ascii="Arial" w:hAnsi="Arial" w:cs="Arial"/>
          <w:sz w:val="20"/>
          <w:szCs w:val="20"/>
        </w:rPr>
        <w:footnoteReference w:id="5"/>
      </w:r>
      <w:r w:rsidR="008C2161" w:rsidRPr="005C5838">
        <w:rPr>
          <w:rFonts w:ascii="Arial" w:hAnsi="Arial" w:cs="Arial"/>
          <w:sz w:val="20"/>
          <w:szCs w:val="20"/>
        </w:rPr>
        <w:t xml:space="preserve"> Accordingly, </w:t>
      </w:r>
      <w:r w:rsidR="008C2161">
        <w:rPr>
          <w:rFonts w:ascii="Arial" w:hAnsi="Arial" w:cs="Arial"/>
          <w:sz w:val="20"/>
          <w:szCs w:val="20"/>
        </w:rPr>
        <w:t xml:space="preserve">the IESBA recognizes that </w:t>
      </w:r>
      <w:r w:rsidR="008C2161" w:rsidRPr="005C5838">
        <w:rPr>
          <w:rFonts w:ascii="Arial" w:hAnsi="Arial" w:cs="Arial"/>
          <w:sz w:val="20"/>
          <w:szCs w:val="20"/>
        </w:rPr>
        <w:t>there is an open question as to whether the public interest will be better served if the scope of the Code</w:t>
      </w:r>
      <w:r w:rsidR="008C2161">
        <w:rPr>
          <w:rFonts w:ascii="Arial" w:hAnsi="Arial" w:cs="Arial"/>
          <w:sz w:val="20"/>
          <w:szCs w:val="20"/>
        </w:rPr>
        <w:t xml:space="preserve"> ― as a body of ethics (including independence) standards that is already globally recognized and trusted ―</w:t>
      </w:r>
      <w:r w:rsidR="008C2161" w:rsidRPr="005C5838">
        <w:rPr>
          <w:rFonts w:ascii="Arial" w:hAnsi="Arial" w:cs="Arial"/>
          <w:sz w:val="20"/>
          <w:szCs w:val="20"/>
        </w:rPr>
        <w:t xml:space="preserve"> were to be enlarged to cover assurance </w:t>
      </w:r>
      <w:r w:rsidR="008C2161">
        <w:rPr>
          <w:rFonts w:ascii="Arial" w:hAnsi="Arial" w:cs="Arial"/>
          <w:sz w:val="20"/>
          <w:szCs w:val="20"/>
        </w:rPr>
        <w:t xml:space="preserve">service </w:t>
      </w:r>
      <w:r w:rsidR="008C2161" w:rsidRPr="005C5838">
        <w:rPr>
          <w:rFonts w:ascii="Arial" w:hAnsi="Arial" w:cs="Arial"/>
          <w:sz w:val="20"/>
          <w:szCs w:val="20"/>
        </w:rPr>
        <w:t xml:space="preserve">providers that are not PAPPs. </w:t>
      </w:r>
      <w:r w:rsidR="008C2161">
        <w:rPr>
          <w:rFonts w:ascii="Arial" w:hAnsi="Arial" w:cs="Arial"/>
          <w:sz w:val="20"/>
          <w:szCs w:val="20"/>
        </w:rPr>
        <w:t xml:space="preserve">Underpinning this question, which appears simple but might have complicated ramifications and far-reaching consequences, is a proposition that is difficult to challenge from a public interest perspective, namely that all providers of sustainability assurance services should be held to the same high ethics (including independence) standards, regardless of the profession to which they belong. One ramification for the Code if its scope were to be expanded along those lines is whether its provisions should cover other providers outside of the accountancy profession who supply similar services provided by individual PAIBs or PAPPs, such as tax planning and related services. </w:t>
      </w:r>
    </w:p>
    <w:p w14:paraId="722CA79A" w14:textId="207D786B" w:rsidR="001D7EF1" w:rsidRDefault="00B7674D" w:rsidP="001D7EF1">
      <w:pPr>
        <w:spacing w:before="120" w:after="120" w:line="280" w:lineRule="exact"/>
        <w:jc w:val="both"/>
        <w:rPr>
          <w:rFonts w:ascii="Arial" w:hAnsi="Arial" w:cs="Arial"/>
          <w:sz w:val="20"/>
          <w:szCs w:val="20"/>
        </w:rPr>
      </w:pPr>
      <w:r>
        <w:rPr>
          <w:rFonts w:ascii="Arial" w:hAnsi="Arial" w:cs="Arial"/>
          <w:sz w:val="20"/>
          <w:szCs w:val="20"/>
        </w:rPr>
        <w:t xml:space="preserve">In posing the question of whether there would be merit in </w:t>
      </w:r>
      <w:r w:rsidR="001D7EF1" w:rsidRPr="005C5838">
        <w:rPr>
          <w:rFonts w:ascii="Arial" w:hAnsi="Arial" w:cs="Arial"/>
          <w:sz w:val="20"/>
          <w:szCs w:val="20"/>
        </w:rPr>
        <w:t>broadening the scope of the</w:t>
      </w:r>
      <w:r w:rsidR="001D7EF1">
        <w:rPr>
          <w:rFonts w:ascii="Arial" w:hAnsi="Arial" w:cs="Arial"/>
          <w:sz w:val="20"/>
          <w:szCs w:val="20"/>
        </w:rPr>
        <w:t xml:space="preserve"> Code</w:t>
      </w:r>
      <w:r w:rsidR="00C60F4A">
        <w:rPr>
          <w:rFonts w:ascii="Arial" w:hAnsi="Arial" w:cs="Arial"/>
          <w:sz w:val="20"/>
          <w:szCs w:val="20"/>
        </w:rPr>
        <w:t>, the IESBA is not prejudging what the final answer should be</w:t>
      </w:r>
      <w:r w:rsidR="002C65D1">
        <w:rPr>
          <w:rFonts w:ascii="Arial" w:hAnsi="Arial" w:cs="Arial"/>
          <w:sz w:val="20"/>
          <w:szCs w:val="20"/>
        </w:rPr>
        <w:t xml:space="preserve">, or how such a scope enlargement might be </w:t>
      </w:r>
      <w:r w:rsidR="006C75CD">
        <w:rPr>
          <w:rFonts w:ascii="Arial" w:hAnsi="Arial" w:cs="Arial"/>
          <w:sz w:val="20"/>
          <w:szCs w:val="20"/>
        </w:rPr>
        <w:t>achieved</w:t>
      </w:r>
      <w:r w:rsidR="00195762">
        <w:rPr>
          <w:rFonts w:ascii="Arial" w:hAnsi="Arial" w:cs="Arial"/>
          <w:sz w:val="20"/>
          <w:szCs w:val="20"/>
        </w:rPr>
        <w:t>,</w:t>
      </w:r>
      <w:r w:rsidR="00F93E03" w:rsidRPr="005C5838">
        <w:rPr>
          <w:rStyle w:val="FootnoteReference"/>
          <w:rFonts w:ascii="Arial" w:hAnsi="Arial" w:cs="Arial"/>
          <w:sz w:val="20"/>
          <w:szCs w:val="20"/>
        </w:rPr>
        <w:footnoteReference w:id="6"/>
      </w:r>
      <w:r w:rsidR="00C60F4A">
        <w:rPr>
          <w:rFonts w:ascii="Arial" w:hAnsi="Arial" w:cs="Arial"/>
          <w:sz w:val="20"/>
          <w:szCs w:val="20"/>
        </w:rPr>
        <w:t xml:space="preserve"> but merely seeking </w:t>
      </w:r>
      <w:r w:rsidR="00D71BC5">
        <w:rPr>
          <w:rFonts w:ascii="Arial" w:hAnsi="Arial" w:cs="Arial"/>
          <w:sz w:val="20"/>
          <w:szCs w:val="20"/>
        </w:rPr>
        <w:t xml:space="preserve">thoughts and reactions from stakeholders </w:t>
      </w:r>
      <w:r w:rsidR="00614E12">
        <w:rPr>
          <w:rFonts w:ascii="Arial" w:hAnsi="Arial" w:cs="Arial"/>
          <w:sz w:val="20"/>
          <w:szCs w:val="20"/>
        </w:rPr>
        <w:t xml:space="preserve">as to how compelling this </w:t>
      </w:r>
      <w:r w:rsidR="0083155C">
        <w:rPr>
          <w:rFonts w:ascii="Arial" w:hAnsi="Arial" w:cs="Arial"/>
          <w:sz w:val="20"/>
          <w:szCs w:val="20"/>
        </w:rPr>
        <w:t xml:space="preserve">proposition would be from </w:t>
      </w:r>
      <w:r w:rsidR="00D71BC5">
        <w:rPr>
          <w:rFonts w:ascii="Arial" w:hAnsi="Arial" w:cs="Arial"/>
          <w:sz w:val="20"/>
          <w:szCs w:val="20"/>
        </w:rPr>
        <w:t xml:space="preserve">a public interest </w:t>
      </w:r>
      <w:r w:rsidR="00737E2A">
        <w:rPr>
          <w:rFonts w:ascii="Arial" w:hAnsi="Arial" w:cs="Arial"/>
          <w:sz w:val="20"/>
          <w:szCs w:val="20"/>
        </w:rPr>
        <w:t>perspective</w:t>
      </w:r>
      <w:r w:rsidR="001D7EF1">
        <w:rPr>
          <w:rFonts w:ascii="Arial" w:hAnsi="Arial" w:cs="Arial"/>
          <w:sz w:val="20"/>
          <w:szCs w:val="20"/>
        </w:rPr>
        <w:t>.</w:t>
      </w:r>
      <w:r w:rsidR="001D7EF1" w:rsidRPr="005C5838">
        <w:rPr>
          <w:rFonts w:ascii="Arial" w:hAnsi="Arial" w:cs="Arial"/>
          <w:sz w:val="20"/>
          <w:szCs w:val="20"/>
        </w:rPr>
        <w:t xml:space="preserve"> </w:t>
      </w:r>
      <w:r w:rsidR="006A38B3">
        <w:rPr>
          <w:rFonts w:ascii="Arial" w:hAnsi="Arial" w:cs="Arial"/>
          <w:sz w:val="20"/>
          <w:szCs w:val="20"/>
        </w:rPr>
        <w:t>The IESBA recognizes that a</w:t>
      </w:r>
      <w:r w:rsidR="007D48FF">
        <w:rPr>
          <w:rFonts w:ascii="Arial" w:hAnsi="Arial" w:cs="Arial"/>
          <w:sz w:val="20"/>
          <w:szCs w:val="20"/>
        </w:rPr>
        <w:t xml:space="preserve"> related fundamental </w:t>
      </w:r>
      <w:r w:rsidR="001D7EF1" w:rsidRPr="005C5838">
        <w:rPr>
          <w:rFonts w:ascii="Arial" w:hAnsi="Arial" w:cs="Arial"/>
          <w:sz w:val="20"/>
          <w:szCs w:val="20"/>
        </w:rPr>
        <w:t xml:space="preserve">question </w:t>
      </w:r>
      <w:r w:rsidR="006A38B3">
        <w:rPr>
          <w:rFonts w:ascii="Arial" w:hAnsi="Arial" w:cs="Arial"/>
          <w:sz w:val="20"/>
          <w:szCs w:val="20"/>
        </w:rPr>
        <w:t xml:space="preserve">is </w:t>
      </w:r>
      <w:r w:rsidR="001D7EF1" w:rsidRPr="005C5838">
        <w:rPr>
          <w:rFonts w:ascii="Arial" w:hAnsi="Arial" w:cs="Arial"/>
          <w:sz w:val="20"/>
          <w:szCs w:val="20"/>
        </w:rPr>
        <w:t>how to achieve the authority of binding standards for non-PAs</w:t>
      </w:r>
      <w:r w:rsidR="009B39C8">
        <w:rPr>
          <w:rFonts w:ascii="Arial" w:hAnsi="Arial" w:cs="Arial"/>
          <w:sz w:val="20"/>
          <w:szCs w:val="20"/>
        </w:rPr>
        <w:t xml:space="preserve"> and the </w:t>
      </w:r>
      <w:r w:rsidR="003E3D1C">
        <w:rPr>
          <w:rFonts w:ascii="Arial" w:hAnsi="Arial" w:cs="Arial"/>
          <w:sz w:val="20"/>
          <w:szCs w:val="20"/>
        </w:rPr>
        <w:t xml:space="preserve">associated need for </w:t>
      </w:r>
      <w:r w:rsidR="009B39C8">
        <w:rPr>
          <w:rFonts w:ascii="Arial" w:hAnsi="Arial" w:cs="Arial"/>
          <w:sz w:val="20"/>
          <w:szCs w:val="20"/>
        </w:rPr>
        <w:t>enforcement</w:t>
      </w:r>
      <w:r w:rsidR="001D7EF1" w:rsidRPr="005C5838">
        <w:rPr>
          <w:rFonts w:ascii="Arial" w:hAnsi="Arial" w:cs="Arial"/>
          <w:sz w:val="20"/>
          <w:szCs w:val="20"/>
        </w:rPr>
        <w:t xml:space="preserve">. In this </w:t>
      </w:r>
      <w:r w:rsidR="001D7EF1" w:rsidRPr="005C5838">
        <w:rPr>
          <w:rFonts w:ascii="Arial" w:hAnsi="Arial" w:cs="Arial"/>
          <w:sz w:val="20"/>
          <w:szCs w:val="20"/>
        </w:rPr>
        <w:lastRenderedPageBreak/>
        <w:t xml:space="preserve">regard, the IESBA </w:t>
      </w:r>
      <w:r w:rsidR="00584E00">
        <w:rPr>
          <w:rFonts w:ascii="Arial" w:hAnsi="Arial" w:cs="Arial"/>
          <w:sz w:val="20"/>
          <w:szCs w:val="20"/>
        </w:rPr>
        <w:t xml:space="preserve">sees </w:t>
      </w:r>
      <w:r w:rsidR="00AB4DD7">
        <w:rPr>
          <w:rFonts w:ascii="Arial" w:hAnsi="Arial" w:cs="Arial"/>
          <w:sz w:val="20"/>
          <w:szCs w:val="20"/>
        </w:rPr>
        <w:t xml:space="preserve">that </w:t>
      </w:r>
      <w:r w:rsidR="00584E00">
        <w:rPr>
          <w:rFonts w:ascii="Arial" w:hAnsi="Arial" w:cs="Arial"/>
          <w:sz w:val="20"/>
          <w:szCs w:val="20"/>
        </w:rPr>
        <w:t>the</w:t>
      </w:r>
      <w:r w:rsidR="00AB4DD7">
        <w:rPr>
          <w:rFonts w:ascii="Arial" w:hAnsi="Arial" w:cs="Arial"/>
          <w:sz w:val="20"/>
          <w:szCs w:val="20"/>
        </w:rPr>
        <w:t xml:space="preserve">re would be a </w:t>
      </w:r>
      <w:r w:rsidR="00584E00">
        <w:rPr>
          <w:rFonts w:ascii="Arial" w:hAnsi="Arial" w:cs="Arial"/>
          <w:sz w:val="20"/>
          <w:szCs w:val="20"/>
        </w:rPr>
        <w:t xml:space="preserve">clear </w:t>
      </w:r>
      <w:r w:rsidR="001D7EF1" w:rsidRPr="005C5838">
        <w:rPr>
          <w:rFonts w:ascii="Arial" w:hAnsi="Arial" w:cs="Arial"/>
          <w:sz w:val="20"/>
          <w:szCs w:val="20"/>
        </w:rPr>
        <w:t xml:space="preserve">need </w:t>
      </w:r>
      <w:r w:rsidR="004634AC">
        <w:rPr>
          <w:rFonts w:ascii="Arial" w:hAnsi="Arial" w:cs="Arial"/>
          <w:sz w:val="20"/>
          <w:szCs w:val="20"/>
        </w:rPr>
        <w:t xml:space="preserve">for </w:t>
      </w:r>
      <w:r w:rsidR="001D7EF1" w:rsidRPr="005C5838">
        <w:rPr>
          <w:rFonts w:ascii="Arial" w:hAnsi="Arial" w:cs="Arial"/>
          <w:sz w:val="20"/>
          <w:szCs w:val="20"/>
        </w:rPr>
        <w:t>the support of, and complementary action by, the regulatory community.</w:t>
      </w:r>
    </w:p>
    <w:tbl>
      <w:tblPr>
        <w:tblStyle w:val="TableGrid"/>
        <w:tblW w:w="0" w:type="auto"/>
        <w:tblLook w:val="04A0" w:firstRow="1" w:lastRow="0" w:firstColumn="1" w:lastColumn="0" w:noHBand="0" w:noVBand="1"/>
      </w:tblPr>
      <w:tblGrid>
        <w:gridCol w:w="9350"/>
      </w:tblGrid>
      <w:tr w:rsidR="00EE1DD7" w:rsidRPr="00D77670" w14:paraId="55F7810C" w14:textId="77777777" w:rsidTr="00430163">
        <w:tc>
          <w:tcPr>
            <w:tcW w:w="9350" w:type="dxa"/>
            <w:shd w:val="clear" w:color="auto" w:fill="D9E2F3" w:themeFill="accent1" w:themeFillTint="33"/>
          </w:tcPr>
          <w:p w14:paraId="63139A97" w14:textId="01B6433D" w:rsidR="00FA374E" w:rsidRPr="00FA374E" w:rsidRDefault="00FA374E" w:rsidP="00291BD8">
            <w:pPr>
              <w:numPr>
                <w:ilvl w:val="0"/>
                <w:numId w:val="36"/>
              </w:numPr>
              <w:spacing w:before="120" w:after="0" w:line="280" w:lineRule="exact"/>
              <w:contextualSpacing/>
              <w:jc w:val="both"/>
              <w:rPr>
                <w:rFonts w:ascii="Arial" w:hAnsi="Arial" w:cs="Arial"/>
                <w:b/>
                <w:sz w:val="20"/>
                <w:szCs w:val="20"/>
              </w:rPr>
            </w:pPr>
            <w:bookmarkStart w:id="5" w:name="_Hlk95404021"/>
            <w:r w:rsidRPr="00FA374E">
              <w:rPr>
                <w:rFonts w:ascii="Arial" w:hAnsi="Arial" w:cs="Arial"/>
                <w:b/>
                <w:i/>
                <w:sz w:val="20"/>
                <w:szCs w:val="20"/>
              </w:rPr>
              <w:t xml:space="preserve">What level of importance do you believe the IESBA should place on </w:t>
            </w:r>
            <w:r w:rsidR="00C74675">
              <w:rPr>
                <w:rFonts w:ascii="Arial" w:hAnsi="Arial" w:cs="Arial"/>
                <w:b/>
                <w:i/>
                <w:sz w:val="20"/>
                <w:szCs w:val="20"/>
              </w:rPr>
              <w:t xml:space="preserve">dedicating </w:t>
            </w:r>
            <w:r w:rsidR="008B57F4">
              <w:rPr>
                <w:rFonts w:ascii="Arial" w:hAnsi="Arial" w:cs="Arial"/>
                <w:b/>
                <w:i/>
                <w:sz w:val="20"/>
                <w:szCs w:val="20"/>
              </w:rPr>
              <w:t xml:space="preserve">strategic focus </w:t>
            </w:r>
            <w:r w:rsidR="00CA5623">
              <w:rPr>
                <w:rFonts w:ascii="Arial" w:hAnsi="Arial" w:cs="Arial"/>
                <w:b/>
                <w:i/>
                <w:sz w:val="20"/>
                <w:szCs w:val="20"/>
              </w:rPr>
              <w:t xml:space="preserve">to </w:t>
            </w:r>
            <w:r w:rsidR="008B57F4">
              <w:rPr>
                <w:rFonts w:ascii="Arial" w:hAnsi="Arial" w:cs="Arial"/>
                <w:b/>
                <w:i/>
                <w:sz w:val="20"/>
                <w:szCs w:val="20"/>
              </w:rPr>
              <w:t xml:space="preserve">responding through standard-setting </w:t>
            </w:r>
            <w:r w:rsidR="00CA5623">
              <w:rPr>
                <w:rFonts w:ascii="Arial" w:hAnsi="Arial" w:cs="Arial"/>
                <w:b/>
                <w:i/>
                <w:sz w:val="20"/>
                <w:szCs w:val="20"/>
              </w:rPr>
              <w:t xml:space="preserve">action to the developments </w:t>
            </w:r>
            <w:r w:rsidR="00247423">
              <w:rPr>
                <w:rFonts w:ascii="Arial" w:hAnsi="Arial" w:cs="Arial"/>
                <w:b/>
                <w:i/>
                <w:sz w:val="20"/>
                <w:szCs w:val="20"/>
              </w:rPr>
              <w:t xml:space="preserve">in sustainability reporting and assurance </w:t>
            </w:r>
            <w:r w:rsidRPr="00FA374E">
              <w:rPr>
                <w:rFonts w:ascii="Arial" w:hAnsi="Arial" w:cs="Arial"/>
                <w:b/>
                <w:i/>
                <w:sz w:val="20"/>
                <w:szCs w:val="20"/>
              </w:rPr>
              <w:t>in its next strategy period (2024-2027)?</w:t>
            </w:r>
            <w:r w:rsidRPr="00FA374E">
              <w:rPr>
                <w:rFonts w:ascii="Arial" w:hAnsi="Arial" w:cs="Arial"/>
                <w:b/>
                <w:sz w:val="20"/>
                <w:szCs w:val="20"/>
              </w:rPr>
              <w:t xml:space="preserve"> </w:t>
            </w:r>
            <w:r w:rsidRPr="00FA374E">
              <w:rPr>
                <w:rFonts w:ascii="Arial" w:hAnsi="Arial" w:cs="Arial"/>
                <w:bCs/>
                <w:sz w:val="20"/>
                <w:szCs w:val="20"/>
              </w:rPr>
              <w:t>Please be as specific as possible and explain your reasoning.</w:t>
            </w:r>
          </w:p>
          <w:p w14:paraId="10DBAFE0" w14:textId="3A39583F" w:rsidR="00EE1DD7" w:rsidRPr="00D77670" w:rsidRDefault="00EE1DD7" w:rsidP="00FE73A9">
            <w:pPr>
              <w:spacing w:before="120" w:after="120" w:line="280" w:lineRule="exact"/>
              <w:jc w:val="both"/>
              <w:rPr>
                <w:rFonts w:ascii="Arial" w:hAnsi="Arial" w:cs="Arial"/>
                <w:b/>
                <w:sz w:val="20"/>
                <w:szCs w:val="20"/>
              </w:rPr>
            </w:pPr>
          </w:p>
          <w:p w14:paraId="56F6D288" w14:textId="77777777" w:rsidR="00EE1DD7" w:rsidRPr="00D77670" w:rsidRDefault="00EE1DD7" w:rsidP="00FE73A9">
            <w:pPr>
              <w:spacing w:before="120" w:after="120" w:line="280" w:lineRule="exact"/>
              <w:jc w:val="both"/>
              <w:rPr>
                <w:rFonts w:ascii="Arial" w:hAnsi="Arial" w:cs="Arial"/>
                <w:b/>
                <w:sz w:val="20"/>
                <w:szCs w:val="20"/>
              </w:rPr>
            </w:pPr>
          </w:p>
        </w:tc>
      </w:tr>
    </w:tbl>
    <w:tbl>
      <w:tblPr>
        <w:tblStyle w:val="TableGrid"/>
        <w:tblpPr w:leftFromText="180" w:rightFromText="180" w:vertAnchor="text" w:horzAnchor="margin" w:tblpY="292"/>
        <w:tblW w:w="0" w:type="auto"/>
        <w:tblLook w:val="04A0" w:firstRow="1" w:lastRow="0" w:firstColumn="1" w:lastColumn="0" w:noHBand="0" w:noVBand="1"/>
      </w:tblPr>
      <w:tblGrid>
        <w:gridCol w:w="9350"/>
      </w:tblGrid>
      <w:tr w:rsidR="00D436DA" w:rsidRPr="00D77670" w14:paraId="2D47F5E5" w14:textId="77777777" w:rsidTr="00D436DA">
        <w:tc>
          <w:tcPr>
            <w:tcW w:w="9350" w:type="dxa"/>
            <w:shd w:val="clear" w:color="auto" w:fill="D9E2F3" w:themeFill="accent1" w:themeFillTint="33"/>
          </w:tcPr>
          <w:bookmarkEnd w:id="5"/>
          <w:p w14:paraId="2C454BE0" w14:textId="0C1653AE" w:rsidR="00D436DA" w:rsidRPr="00D77670" w:rsidRDefault="00D436DA" w:rsidP="00D436DA">
            <w:pPr>
              <w:pStyle w:val="ListParagraph"/>
              <w:numPr>
                <w:ilvl w:val="0"/>
                <w:numId w:val="36"/>
              </w:numPr>
              <w:spacing w:before="120" w:after="0" w:line="280" w:lineRule="exact"/>
              <w:jc w:val="both"/>
              <w:rPr>
                <w:rFonts w:ascii="Arial" w:hAnsi="Arial" w:cs="Arial"/>
                <w:b/>
                <w:sz w:val="20"/>
                <w:szCs w:val="20"/>
              </w:rPr>
            </w:pPr>
            <w:r w:rsidRPr="00D77670">
              <w:rPr>
                <w:rFonts w:ascii="Arial" w:hAnsi="Arial" w:cs="Arial"/>
                <w:b/>
                <w:i/>
                <w:sz w:val="20"/>
                <w:szCs w:val="20"/>
              </w:rPr>
              <w:t xml:space="preserve">Do you </w:t>
            </w:r>
            <w:r>
              <w:rPr>
                <w:rFonts w:ascii="Arial" w:hAnsi="Arial" w:cs="Arial"/>
                <w:b/>
                <w:i/>
                <w:sz w:val="20"/>
                <w:szCs w:val="20"/>
              </w:rPr>
              <w:t>believe the</w:t>
            </w:r>
            <w:r w:rsidRPr="00D77670">
              <w:rPr>
                <w:rFonts w:ascii="Arial" w:hAnsi="Arial" w:cs="Arial"/>
                <w:b/>
                <w:i/>
                <w:sz w:val="20"/>
                <w:szCs w:val="20"/>
              </w:rPr>
              <w:t xml:space="preserve"> IESBA </w:t>
            </w:r>
            <w:r>
              <w:rPr>
                <w:rFonts w:ascii="Arial" w:hAnsi="Arial" w:cs="Arial"/>
                <w:b/>
                <w:i/>
                <w:sz w:val="20"/>
                <w:szCs w:val="20"/>
              </w:rPr>
              <w:t xml:space="preserve">should explore the concept of </w:t>
            </w:r>
            <w:r w:rsidRPr="00D77670">
              <w:rPr>
                <w:rFonts w:ascii="Arial" w:hAnsi="Arial" w:cs="Arial"/>
                <w:b/>
                <w:i/>
                <w:sz w:val="20"/>
                <w:szCs w:val="20"/>
              </w:rPr>
              <w:t>expand</w:t>
            </w:r>
            <w:r>
              <w:rPr>
                <w:rFonts w:ascii="Arial" w:hAnsi="Arial" w:cs="Arial"/>
                <w:b/>
                <w:i/>
                <w:sz w:val="20"/>
                <w:szCs w:val="20"/>
              </w:rPr>
              <w:t>ing</w:t>
            </w:r>
            <w:r w:rsidRPr="00D77670">
              <w:rPr>
                <w:rFonts w:ascii="Arial" w:hAnsi="Arial" w:cs="Arial"/>
                <w:b/>
                <w:i/>
                <w:sz w:val="20"/>
                <w:szCs w:val="20"/>
              </w:rPr>
              <w:t xml:space="preserve"> the scope of </w:t>
            </w:r>
            <w:r>
              <w:rPr>
                <w:rFonts w:ascii="Arial" w:hAnsi="Arial" w:cs="Arial"/>
                <w:b/>
                <w:i/>
                <w:sz w:val="20"/>
                <w:szCs w:val="20"/>
              </w:rPr>
              <w:t xml:space="preserve">the Code to cover </w:t>
            </w:r>
            <w:r w:rsidRPr="00D77670">
              <w:rPr>
                <w:rFonts w:ascii="Arial" w:hAnsi="Arial" w:cs="Arial"/>
                <w:b/>
                <w:i/>
                <w:sz w:val="20"/>
                <w:szCs w:val="20"/>
              </w:rPr>
              <w:t xml:space="preserve">assurance </w:t>
            </w:r>
            <w:r w:rsidR="0072169D">
              <w:rPr>
                <w:rFonts w:ascii="Arial" w:hAnsi="Arial" w:cs="Arial"/>
                <w:b/>
                <w:i/>
                <w:sz w:val="20"/>
                <w:szCs w:val="20"/>
              </w:rPr>
              <w:t xml:space="preserve">service </w:t>
            </w:r>
            <w:r w:rsidRPr="00D77670">
              <w:rPr>
                <w:rFonts w:ascii="Arial" w:hAnsi="Arial" w:cs="Arial"/>
                <w:b/>
                <w:i/>
                <w:sz w:val="20"/>
                <w:szCs w:val="20"/>
              </w:rPr>
              <w:t>providers</w:t>
            </w:r>
            <w:r>
              <w:rPr>
                <w:rFonts w:ascii="Arial" w:hAnsi="Arial" w:cs="Arial"/>
                <w:b/>
                <w:i/>
                <w:sz w:val="20"/>
                <w:szCs w:val="20"/>
              </w:rPr>
              <w:t xml:space="preserve"> other than PAPPs</w:t>
            </w:r>
            <w:r w:rsidRPr="00D77670">
              <w:rPr>
                <w:rFonts w:ascii="Arial" w:hAnsi="Arial" w:cs="Arial"/>
                <w:b/>
                <w:i/>
                <w:sz w:val="20"/>
                <w:szCs w:val="20"/>
              </w:rPr>
              <w:t>?</w:t>
            </w:r>
            <w:r>
              <w:rPr>
                <w:rFonts w:ascii="Arial" w:hAnsi="Arial" w:cs="Arial"/>
                <w:b/>
                <w:i/>
                <w:sz w:val="20"/>
                <w:szCs w:val="20"/>
              </w:rPr>
              <w:t xml:space="preserve"> What preconditions would need to be in place and what potential challenges or drawbacks do you foresee if the Code’s provisions were scoped to the nature of the assurance services provided as opposed to who is providing the assurance services? </w:t>
            </w:r>
          </w:p>
          <w:p w14:paraId="797CA018" w14:textId="77777777" w:rsidR="00D436DA" w:rsidRPr="00D77670" w:rsidRDefault="00D436DA" w:rsidP="00D436DA">
            <w:pPr>
              <w:spacing w:before="120" w:after="120" w:line="280" w:lineRule="exact"/>
              <w:jc w:val="both"/>
              <w:rPr>
                <w:rFonts w:ascii="Arial" w:hAnsi="Arial" w:cs="Arial"/>
                <w:b/>
                <w:sz w:val="20"/>
                <w:szCs w:val="20"/>
              </w:rPr>
            </w:pPr>
          </w:p>
          <w:p w14:paraId="3D16C31D" w14:textId="77777777" w:rsidR="00D436DA" w:rsidRPr="00D77670" w:rsidRDefault="00D436DA" w:rsidP="00D436DA">
            <w:pPr>
              <w:spacing w:before="120" w:after="120" w:line="280" w:lineRule="exact"/>
              <w:jc w:val="both"/>
              <w:rPr>
                <w:rFonts w:ascii="Arial" w:hAnsi="Arial" w:cs="Arial"/>
                <w:b/>
                <w:sz w:val="20"/>
                <w:szCs w:val="20"/>
              </w:rPr>
            </w:pPr>
          </w:p>
        </w:tc>
      </w:tr>
    </w:tbl>
    <w:p w14:paraId="131E9ACE" w14:textId="56BC56A4" w:rsidR="00EE1DD7" w:rsidRPr="00D77670" w:rsidRDefault="00EE1DD7" w:rsidP="00EE1DD7">
      <w:pPr>
        <w:tabs>
          <w:tab w:val="left" w:pos="1260"/>
        </w:tabs>
        <w:spacing w:before="120" w:after="0" w:line="280" w:lineRule="exact"/>
        <w:ind w:left="547" w:hanging="547"/>
        <w:rPr>
          <w:rFonts w:ascii="Arial" w:hAnsi="Arial" w:cs="Arial"/>
          <w:b/>
          <w:bCs/>
          <w:sz w:val="20"/>
          <w:szCs w:val="20"/>
        </w:rPr>
      </w:pPr>
    </w:p>
    <w:tbl>
      <w:tblPr>
        <w:tblStyle w:val="TableGrid"/>
        <w:tblW w:w="0" w:type="auto"/>
        <w:tblLook w:val="04A0" w:firstRow="1" w:lastRow="0" w:firstColumn="1" w:lastColumn="0" w:noHBand="0" w:noVBand="1"/>
      </w:tblPr>
      <w:tblGrid>
        <w:gridCol w:w="9350"/>
      </w:tblGrid>
      <w:tr w:rsidR="00EE1DD7" w:rsidRPr="00D77670" w14:paraId="72CFF1A4" w14:textId="77777777" w:rsidTr="00430163">
        <w:tc>
          <w:tcPr>
            <w:tcW w:w="9350" w:type="dxa"/>
            <w:shd w:val="clear" w:color="auto" w:fill="D9E2F3" w:themeFill="accent1" w:themeFillTint="33"/>
          </w:tcPr>
          <w:p w14:paraId="18258477" w14:textId="1A03AAFF" w:rsidR="00EE1DD7" w:rsidRPr="00D77670" w:rsidRDefault="0084130B" w:rsidP="00FE73A9">
            <w:pPr>
              <w:pStyle w:val="ListParagraph"/>
              <w:numPr>
                <w:ilvl w:val="0"/>
                <w:numId w:val="36"/>
              </w:numPr>
              <w:spacing w:before="120" w:after="0" w:line="280" w:lineRule="exact"/>
              <w:jc w:val="both"/>
              <w:rPr>
                <w:rFonts w:ascii="Arial" w:hAnsi="Arial" w:cs="Arial"/>
                <w:b/>
                <w:sz w:val="20"/>
                <w:szCs w:val="20"/>
              </w:rPr>
            </w:pPr>
            <w:r>
              <w:rPr>
                <w:rFonts w:ascii="Arial" w:hAnsi="Arial" w:cs="Arial"/>
                <w:b/>
                <w:i/>
                <w:sz w:val="20"/>
                <w:szCs w:val="20"/>
              </w:rPr>
              <w:t>Are there other matters the IESBA should consider</w:t>
            </w:r>
            <w:r w:rsidR="00EE1DD7" w:rsidRPr="00D77670">
              <w:rPr>
                <w:rFonts w:ascii="Arial" w:hAnsi="Arial" w:cs="Arial"/>
                <w:b/>
                <w:i/>
                <w:sz w:val="20"/>
                <w:szCs w:val="20"/>
              </w:rPr>
              <w:t xml:space="preserve"> with regards to this strategic</w:t>
            </w:r>
            <w:r w:rsidR="00244F5F">
              <w:rPr>
                <w:rFonts w:ascii="Arial" w:hAnsi="Arial" w:cs="Arial"/>
                <w:b/>
                <w:i/>
                <w:sz w:val="20"/>
                <w:szCs w:val="20"/>
              </w:rPr>
              <w:t xml:space="preserve"> focus area</w:t>
            </w:r>
            <w:r w:rsidR="00EE1DD7" w:rsidRPr="00D77670">
              <w:rPr>
                <w:rFonts w:ascii="Arial" w:hAnsi="Arial" w:cs="Arial"/>
                <w:b/>
                <w:i/>
                <w:sz w:val="20"/>
                <w:szCs w:val="20"/>
              </w:rPr>
              <w:t>?</w:t>
            </w:r>
            <w:r w:rsidR="00784C3C" w:rsidRPr="00D77670">
              <w:rPr>
                <w:rFonts w:ascii="Arial" w:hAnsi="Arial" w:cs="Arial"/>
                <w:bCs/>
                <w:sz w:val="20"/>
                <w:szCs w:val="20"/>
              </w:rPr>
              <w:t xml:space="preserve"> </w:t>
            </w:r>
          </w:p>
          <w:p w14:paraId="72578279" w14:textId="77777777" w:rsidR="00EE1DD7" w:rsidRPr="00D77670" w:rsidRDefault="00EE1DD7" w:rsidP="00FE73A9">
            <w:pPr>
              <w:spacing w:before="120" w:after="120" w:line="280" w:lineRule="exact"/>
              <w:jc w:val="both"/>
              <w:rPr>
                <w:rFonts w:ascii="Arial" w:hAnsi="Arial" w:cs="Arial"/>
                <w:b/>
                <w:sz w:val="20"/>
                <w:szCs w:val="20"/>
              </w:rPr>
            </w:pPr>
          </w:p>
          <w:p w14:paraId="22355378" w14:textId="698EC8D5" w:rsidR="00EE1DD7" w:rsidRPr="00D77670" w:rsidRDefault="00EE1DD7" w:rsidP="00FE73A9">
            <w:pPr>
              <w:spacing w:before="120" w:after="120" w:line="280" w:lineRule="exact"/>
              <w:jc w:val="both"/>
              <w:rPr>
                <w:rFonts w:ascii="Arial" w:hAnsi="Arial" w:cs="Arial"/>
                <w:b/>
                <w:sz w:val="20"/>
                <w:szCs w:val="20"/>
              </w:rPr>
            </w:pPr>
          </w:p>
        </w:tc>
      </w:tr>
    </w:tbl>
    <w:p w14:paraId="40709299" w14:textId="09F96E29" w:rsidR="00430163" w:rsidRDefault="00430163" w:rsidP="00112BB2">
      <w:pPr>
        <w:spacing w:before="120" w:after="120" w:line="280" w:lineRule="exact"/>
        <w:jc w:val="both"/>
        <w:rPr>
          <w:rFonts w:ascii="Arial" w:hAnsi="Arial" w:cs="Arial"/>
          <w:sz w:val="20"/>
          <w:szCs w:val="20"/>
        </w:rPr>
      </w:pPr>
    </w:p>
    <w:p w14:paraId="7BEE5359" w14:textId="275FFF85" w:rsidR="00DF1876" w:rsidRPr="00D77670" w:rsidRDefault="00DC1966" w:rsidP="00112BB2">
      <w:pPr>
        <w:spacing w:before="120" w:after="120" w:line="280" w:lineRule="exact"/>
        <w:jc w:val="both"/>
        <w:rPr>
          <w:rFonts w:ascii="Arial" w:hAnsi="Arial" w:cs="Arial"/>
          <w:b/>
          <w:bCs/>
          <w:sz w:val="20"/>
          <w:szCs w:val="20"/>
        </w:rPr>
      </w:pPr>
      <w:bookmarkStart w:id="6" w:name="RaisingThe"/>
      <w:r>
        <w:rPr>
          <w:rFonts w:ascii="Arial" w:hAnsi="Arial" w:cs="Arial"/>
          <w:sz w:val="20"/>
          <w:szCs w:val="20"/>
        </w:rPr>
        <w:t xml:space="preserve"> </w:t>
      </w:r>
      <w:r w:rsidR="00215890">
        <w:rPr>
          <w:rFonts w:ascii="Arial" w:hAnsi="Arial" w:cs="Arial"/>
          <w:b/>
          <w:bCs/>
          <w:sz w:val="20"/>
          <w:szCs w:val="20"/>
        </w:rPr>
        <w:t>2</w:t>
      </w:r>
      <w:r w:rsidR="00DF1876" w:rsidRPr="00D77670">
        <w:rPr>
          <w:rFonts w:ascii="Arial" w:hAnsi="Arial" w:cs="Arial"/>
          <w:b/>
          <w:bCs/>
          <w:sz w:val="20"/>
          <w:szCs w:val="20"/>
        </w:rPr>
        <w:t xml:space="preserve">. </w:t>
      </w:r>
      <w:r w:rsidR="00DF1876" w:rsidRPr="00D77670">
        <w:rPr>
          <w:rFonts w:ascii="Arial" w:hAnsi="Arial" w:cs="Arial"/>
          <w:b/>
          <w:bCs/>
          <w:sz w:val="20"/>
          <w:szCs w:val="20"/>
        </w:rPr>
        <w:tab/>
        <w:t xml:space="preserve">Raising the bar of ethical behavior </w:t>
      </w:r>
      <w:r w:rsidR="00DF1876">
        <w:rPr>
          <w:rFonts w:ascii="Arial" w:hAnsi="Arial" w:cs="Arial"/>
          <w:b/>
          <w:bCs/>
          <w:sz w:val="20"/>
          <w:szCs w:val="20"/>
        </w:rPr>
        <w:t>for</w:t>
      </w:r>
      <w:r w:rsidR="00DF1876" w:rsidRPr="00D77670">
        <w:rPr>
          <w:rFonts w:ascii="Arial" w:hAnsi="Arial" w:cs="Arial"/>
          <w:b/>
          <w:bCs/>
          <w:sz w:val="20"/>
          <w:szCs w:val="20"/>
        </w:rPr>
        <w:t xml:space="preserve"> professional accountants in business</w:t>
      </w:r>
    </w:p>
    <w:bookmarkEnd w:id="6"/>
    <w:p w14:paraId="0100796B" w14:textId="3CA3EBBB" w:rsidR="00DF1876" w:rsidRPr="00D77670" w:rsidRDefault="00EA6959" w:rsidP="00DF1876">
      <w:pPr>
        <w:spacing w:before="120" w:after="0" w:line="28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56" behindDoc="0" locked="0" layoutInCell="1" allowOverlap="1" wp14:anchorId="5FC7392F" wp14:editId="6C63946B">
            <wp:simplePos x="0" y="0"/>
            <wp:positionH relativeFrom="margin">
              <wp:posOffset>3241675</wp:posOffset>
            </wp:positionH>
            <wp:positionV relativeFrom="margin">
              <wp:posOffset>5189220</wp:posOffset>
            </wp:positionV>
            <wp:extent cx="2741930" cy="164274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1930"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E38">
        <w:rPr>
          <w:rFonts w:ascii="Arial" w:hAnsi="Arial" w:cs="Arial"/>
          <w:sz w:val="20"/>
          <w:szCs w:val="20"/>
        </w:rPr>
        <w:t>T</w:t>
      </w:r>
      <w:r w:rsidR="00CD1106">
        <w:rPr>
          <w:rFonts w:ascii="Arial" w:hAnsi="Arial" w:cs="Arial"/>
          <w:sz w:val="20"/>
          <w:szCs w:val="20"/>
        </w:rPr>
        <w:t xml:space="preserve">he IESBA </w:t>
      </w:r>
      <w:r w:rsidR="00A35ABA">
        <w:rPr>
          <w:rFonts w:ascii="Arial" w:hAnsi="Arial" w:cs="Arial"/>
          <w:sz w:val="20"/>
          <w:szCs w:val="20"/>
        </w:rPr>
        <w:t>sees</w:t>
      </w:r>
      <w:r w:rsidR="00CD1106">
        <w:rPr>
          <w:rFonts w:ascii="Arial" w:hAnsi="Arial" w:cs="Arial"/>
          <w:sz w:val="20"/>
          <w:szCs w:val="20"/>
        </w:rPr>
        <w:t xml:space="preserve"> </w:t>
      </w:r>
      <w:r w:rsidR="00725EEC">
        <w:rPr>
          <w:rFonts w:ascii="Arial" w:hAnsi="Arial" w:cs="Arial"/>
          <w:sz w:val="20"/>
          <w:szCs w:val="20"/>
        </w:rPr>
        <w:t xml:space="preserve">another </w:t>
      </w:r>
      <w:r w:rsidR="00A35ABA">
        <w:rPr>
          <w:rFonts w:ascii="Arial" w:hAnsi="Arial" w:cs="Arial"/>
          <w:sz w:val="20"/>
          <w:szCs w:val="20"/>
        </w:rPr>
        <w:t xml:space="preserve">potential area of </w:t>
      </w:r>
      <w:r w:rsidR="00CF5E38">
        <w:rPr>
          <w:rFonts w:ascii="Arial" w:hAnsi="Arial" w:cs="Arial"/>
          <w:sz w:val="20"/>
          <w:szCs w:val="20"/>
        </w:rPr>
        <w:t xml:space="preserve">strategic focus is raising the ethical bar for PAIBs beyond </w:t>
      </w:r>
      <w:r w:rsidR="00394936">
        <w:rPr>
          <w:rFonts w:ascii="Arial" w:hAnsi="Arial" w:cs="Arial"/>
          <w:sz w:val="20"/>
          <w:szCs w:val="20"/>
        </w:rPr>
        <w:t xml:space="preserve">issues of sustainability reporting. </w:t>
      </w:r>
      <w:r w:rsidR="00DF1876" w:rsidRPr="00D77670">
        <w:rPr>
          <w:rFonts w:ascii="Arial" w:hAnsi="Arial" w:cs="Arial"/>
          <w:sz w:val="20"/>
          <w:szCs w:val="20"/>
        </w:rPr>
        <w:t xml:space="preserve">Over half of the world’s PAs are PAIBs working on their own or in organizations other than public accounting practices. PAIBs are a very diverse constituency, and can work as employees or consultants in commerce, industry, education, and the public and not-for-profit sectors. Many are in a position of strategic or functional leadership, or are otherwise well-placed to collaborate with colleagues in other disciplines to help their organizations toward long-term sustainable success. </w:t>
      </w:r>
    </w:p>
    <w:p w14:paraId="0A3EA98F" w14:textId="0697C86B" w:rsidR="00DF1876" w:rsidRPr="00D77670" w:rsidRDefault="00DF1876" w:rsidP="00DF1876">
      <w:pPr>
        <w:spacing w:before="120" w:after="0" w:line="280" w:lineRule="exact"/>
        <w:jc w:val="both"/>
        <w:rPr>
          <w:rFonts w:ascii="Arial" w:hAnsi="Arial" w:cs="Arial"/>
          <w:sz w:val="20"/>
          <w:szCs w:val="20"/>
        </w:rPr>
      </w:pPr>
      <w:r w:rsidRPr="00D77670">
        <w:rPr>
          <w:rFonts w:ascii="Arial" w:hAnsi="Arial" w:cs="Arial"/>
          <w:sz w:val="20"/>
          <w:szCs w:val="20"/>
        </w:rPr>
        <w:t xml:space="preserve">Given that many PAIBs play a fundamental role in the financial reporting supply chain and facilitate effective governance in organizations, it is in the public interest that the provisions of the Code applicable to PAIBs are appropriate and robust. During the previous strategy period, the IESBA completed a two-phase project that significantly enhanced the Code’s provisions relating to </w:t>
      </w:r>
      <w:r>
        <w:rPr>
          <w:rFonts w:ascii="Arial" w:hAnsi="Arial" w:cs="Arial"/>
          <w:sz w:val="20"/>
          <w:szCs w:val="20"/>
        </w:rPr>
        <w:t xml:space="preserve">the </w:t>
      </w:r>
      <w:r w:rsidRPr="00D77670">
        <w:rPr>
          <w:rFonts w:ascii="Arial" w:hAnsi="Arial" w:cs="Arial"/>
          <w:sz w:val="20"/>
          <w:szCs w:val="20"/>
        </w:rPr>
        <w:t>ethical behavior of PAIBs</w:t>
      </w:r>
      <w:r>
        <w:rPr>
          <w:rFonts w:ascii="Arial" w:hAnsi="Arial" w:cs="Arial"/>
          <w:sz w:val="20"/>
          <w:szCs w:val="20"/>
        </w:rPr>
        <w:t>.</w:t>
      </w:r>
      <w:r w:rsidRPr="00D77670">
        <w:rPr>
          <w:rFonts w:ascii="Arial" w:hAnsi="Arial" w:cs="Arial"/>
          <w:sz w:val="20"/>
          <w:szCs w:val="20"/>
        </w:rPr>
        <w:t xml:space="preserve"> </w:t>
      </w:r>
      <w:r>
        <w:rPr>
          <w:rFonts w:ascii="Arial" w:hAnsi="Arial" w:cs="Arial"/>
          <w:sz w:val="20"/>
          <w:szCs w:val="20"/>
        </w:rPr>
        <w:t xml:space="preserve">The </w:t>
      </w:r>
      <w:r>
        <w:rPr>
          <w:rFonts w:ascii="Arial" w:hAnsi="Arial" w:cs="Arial"/>
          <w:sz w:val="20"/>
          <w:szCs w:val="20"/>
        </w:rPr>
        <w:lastRenderedPageBreak/>
        <w:t xml:space="preserve">enhancements </w:t>
      </w:r>
      <w:r w:rsidRPr="00D77670">
        <w:rPr>
          <w:rFonts w:ascii="Arial" w:hAnsi="Arial" w:cs="Arial"/>
          <w:sz w:val="20"/>
          <w:szCs w:val="20"/>
        </w:rPr>
        <w:t>included revisions to the provisions on inducement</w:t>
      </w:r>
      <w:r>
        <w:rPr>
          <w:rFonts w:ascii="Arial" w:hAnsi="Arial" w:cs="Arial"/>
          <w:sz w:val="20"/>
          <w:szCs w:val="20"/>
        </w:rPr>
        <w:t>s</w:t>
      </w:r>
      <w:r w:rsidRPr="00D77670">
        <w:rPr>
          <w:rFonts w:ascii="Arial" w:hAnsi="Arial" w:cs="Arial"/>
          <w:sz w:val="20"/>
          <w:szCs w:val="20"/>
        </w:rPr>
        <w:t xml:space="preserve"> and</w:t>
      </w:r>
      <w:r>
        <w:rPr>
          <w:rFonts w:ascii="Arial" w:hAnsi="Arial" w:cs="Arial"/>
          <w:sz w:val="20"/>
          <w:szCs w:val="20"/>
        </w:rPr>
        <w:t xml:space="preserve"> the</w:t>
      </w:r>
      <w:r w:rsidRPr="00D77670">
        <w:rPr>
          <w:rFonts w:ascii="Arial" w:hAnsi="Arial" w:cs="Arial"/>
          <w:sz w:val="20"/>
          <w:szCs w:val="20"/>
        </w:rPr>
        <w:t xml:space="preserve"> preparation and presentation of information</w:t>
      </w:r>
      <w:r>
        <w:rPr>
          <w:rFonts w:ascii="Arial" w:hAnsi="Arial" w:cs="Arial"/>
          <w:sz w:val="20"/>
          <w:szCs w:val="20"/>
        </w:rPr>
        <w:t>,</w:t>
      </w:r>
      <w:r w:rsidRPr="00D77670">
        <w:rPr>
          <w:rFonts w:ascii="Arial" w:hAnsi="Arial" w:cs="Arial"/>
          <w:sz w:val="20"/>
          <w:szCs w:val="20"/>
        </w:rPr>
        <w:t xml:space="preserve"> as well as a new standard on dealing with pressure to breach the fundamental principles. </w:t>
      </w:r>
    </w:p>
    <w:p w14:paraId="20FB8275" w14:textId="02A52D7C" w:rsidR="00DF1876" w:rsidRDefault="00DF1876" w:rsidP="00112BB2">
      <w:pPr>
        <w:spacing w:before="120" w:after="120" w:line="280" w:lineRule="exact"/>
        <w:jc w:val="both"/>
        <w:rPr>
          <w:rFonts w:ascii="Arial" w:hAnsi="Arial" w:cs="Arial"/>
          <w:sz w:val="20"/>
          <w:szCs w:val="20"/>
        </w:rPr>
      </w:pPr>
      <w:r w:rsidRPr="00D77670">
        <w:rPr>
          <w:rFonts w:ascii="Arial" w:hAnsi="Arial" w:cs="Arial"/>
          <w:sz w:val="20"/>
          <w:szCs w:val="20"/>
        </w:rPr>
        <w:t xml:space="preserve">As part of the current strategy period, the IESBA has introduced </w:t>
      </w:r>
      <w:r>
        <w:rPr>
          <w:rFonts w:ascii="Arial" w:hAnsi="Arial" w:cs="Arial"/>
          <w:sz w:val="20"/>
          <w:szCs w:val="20"/>
        </w:rPr>
        <w:t xml:space="preserve">new </w:t>
      </w:r>
      <w:r w:rsidRPr="00D77670">
        <w:rPr>
          <w:rFonts w:ascii="Arial" w:hAnsi="Arial" w:cs="Arial"/>
          <w:sz w:val="20"/>
          <w:szCs w:val="20"/>
        </w:rPr>
        <w:t xml:space="preserve">provisions </w:t>
      </w:r>
      <w:r>
        <w:rPr>
          <w:rFonts w:ascii="Arial" w:hAnsi="Arial" w:cs="Arial"/>
          <w:sz w:val="20"/>
          <w:szCs w:val="20"/>
        </w:rPr>
        <w:t xml:space="preserve">in </w:t>
      </w:r>
      <w:r w:rsidRPr="00D77670">
        <w:rPr>
          <w:rFonts w:ascii="Arial" w:hAnsi="Arial" w:cs="Arial"/>
          <w:sz w:val="20"/>
          <w:szCs w:val="20"/>
        </w:rPr>
        <w:t xml:space="preserve">the Code that promote the role, mindset and behavioral characteristics expected of all PAs when performing their professional activities. The IESBA has also </w:t>
      </w:r>
      <w:r>
        <w:rPr>
          <w:rFonts w:ascii="Arial" w:hAnsi="Arial" w:cs="Arial"/>
          <w:sz w:val="20"/>
          <w:szCs w:val="20"/>
        </w:rPr>
        <w:t xml:space="preserve">issued for exposure </w:t>
      </w:r>
      <w:hyperlink r:id="rId32" w:history="1">
        <w:r w:rsidRPr="00B00B78">
          <w:rPr>
            <w:rStyle w:val="Hyperlink"/>
            <w:rFonts w:ascii="Arial" w:hAnsi="Arial" w:cs="Arial"/>
            <w:sz w:val="20"/>
            <w:szCs w:val="20"/>
          </w:rPr>
          <w:t>proposed technology-related revisions</w:t>
        </w:r>
      </w:hyperlink>
      <w:r w:rsidRPr="00D77670">
        <w:rPr>
          <w:rFonts w:ascii="Arial" w:hAnsi="Arial" w:cs="Arial"/>
          <w:sz w:val="20"/>
          <w:szCs w:val="20"/>
        </w:rPr>
        <w:t xml:space="preserve"> to Part 2 </w:t>
      </w:r>
      <w:r>
        <w:rPr>
          <w:rFonts w:ascii="Arial" w:hAnsi="Arial" w:cs="Arial"/>
          <w:sz w:val="20"/>
          <w:szCs w:val="20"/>
        </w:rPr>
        <w:t>of the Code which applies to PAIBs</w:t>
      </w:r>
      <w:r w:rsidRPr="00D77670">
        <w:rPr>
          <w:rFonts w:ascii="Arial" w:hAnsi="Arial" w:cs="Arial"/>
          <w:sz w:val="20"/>
          <w:szCs w:val="20"/>
        </w:rPr>
        <w:t>.</w:t>
      </w:r>
      <w:r>
        <w:rPr>
          <w:rFonts w:ascii="Arial" w:hAnsi="Arial" w:cs="Arial"/>
          <w:sz w:val="20"/>
          <w:szCs w:val="20"/>
        </w:rPr>
        <w:t xml:space="preserve"> In addition, the IESBA has a separate </w:t>
      </w:r>
      <w:hyperlink r:id="rId33" w:history="1">
        <w:r w:rsidRPr="00D47E79">
          <w:rPr>
            <w:rStyle w:val="Hyperlink"/>
            <w:rFonts w:ascii="Arial" w:hAnsi="Arial" w:cs="Arial"/>
            <w:sz w:val="20"/>
            <w:szCs w:val="20"/>
          </w:rPr>
          <w:t>working group</w:t>
        </w:r>
      </w:hyperlink>
      <w:r>
        <w:rPr>
          <w:rFonts w:ascii="Arial" w:hAnsi="Arial" w:cs="Arial"/>
          <w:sz w:val="20"/>
          <w:szCs w:val="20"/>
        </w:rPr>
        <w:t xml:space="preserve"> that is carrying out fact finding to further understand the broader technology environment, including the ethical implications for PAs of developments such as blockchain, cybersecurity and cloud-based services.</w:t>
      </w:r>
    </w:p>
    <w:p w14:paraId="15CEA50C" w14:textId="77777777" w:rsidR="001F1354" w:rsidRPr="00D77670" w:rsidRDefault="001F1354" w:rsidP="00112BB2">
      <w:pPr>
        <w:spacing w:before="120" w:after="120" w:line="280" w:lineRule="exact"/>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DF1876" w:rsidRPr="00D77670" w14:paraId="5B6DF1F5" w14:textId="77777777" w:rsidTr="00430163">
        <w:tc>
          <w:tcPr>
            <w:tcW w:w="9350" w:type="dxa"/>
            <w:shd w:val="clear" w:color="auto" w:fill="D9E2F3" w:themeFill="accent1" w:themeFillTint="33"/>
          </w:tcPr>
          <w:p w14:paraId="0707E167" w14:textId="6FD66772" w:rsidR="00DF1876" w:rsidRPr="00D77670" w:rsidRDefault="00C41744" w:rsidP="00FE73A9">
            <w:pPr>
              <w:pStyle w:val="ListParagraph"/>
              <w:numPr>
                <w:ilvl w:val="0"/>
                <w:numId w:val="36"/>
              </w:numPr>
              <w:spacing w:before="120" w:after="0" w:line="280" w:lineRule="exact"/>
              <w:jc w:val="both"/>
              <w:rPr>
                <w:rFonts w:ascii="Arial" w:hAnsi="Arial" w:cs="Arial"/>
                <w:b/>
                <w:sz w:val="20"/>
                <w:szCs w:val="20"/>
              </w:rPr>
            </w:pPr>
            <w:bookmarkStart w:id="7" w:name="_Hlk95404287"/>
            <w:r>
              <w:rPr>
                <w:rFonts w:ascii="Arial" w:hAnsi="Arial" w:cs="Arial"/>
                <w:b/>
                <w:i/>
                <w:sz w:val="20"/>
                <w:szCs w:val="20"/>
              </w:rPr>
              <w:t xml:space="preserve">Beyond </w:t>
            </w:r>
            <w:r w:rsidR="002C371A">
              <w:rPr>
                <w:rFonts w:ascii="Arial" w:hAnsi="Arial" w:cs="Arial"/>
                <w:b/>
                <w:i/>
                <w:sz w:val="20"/>
                <w:szCs w:val="20"/>
              </w:rPr>
              <w:t xml:space="preserve">sustainability reporting which is covered under </w:t>
            </w:r>
            <w:r w:rsidR="00A54C72">
              <w:rPr>
                <w:rFonts w:ascii="Arial" w:hAnsi="Arial" w:cs="Arial"/>
                <w:b/>
                <w:i/>
                <w:sz w:val="20"/>
                <w:szCs w:val="20"/>
              </w:rPr>
              <w:t>the first strategic focus area above</w:t>
            </w:r>
            <w:r w:rsidR="002C371A">
              <w:rPr>
                <w:rFonts w:ascii="Arial" w:hAnsi="Arial" w:cs="Arial"/>
                <w:b/>
                <w:i/>
                <w:sz w:val="20"/>
                <w:szCs w:val="20"/>
              </w:rPr>
              <w:t>, d</w:t>
            </w:r>
            <w:r w:rsidR="00DF1876" w:rsidRPr="00D77670">
              <w:rPr>
                <w:rFonts w:ascii="Arial" w:hAnsi="Arial" w:cs="Arial"/>
                <w:b/>
                <w:i/>
                <w:sz w:val="20"/>
                <w:szCs w:val="20"/>
              </w:rPr>
              <w:t xml:space="preserve">o you believe the IESBA should </w:t>
            </w:r>
            <w:r w:rsidR="00DF1876">
              <w:rPr>
                <w:rFonts w:ascii="Arial" w:hAnsi="Arial" w:cs="Arial"/>
                <w:b/>
                <w:i/>
                <w:sz w:val="20"/>
                <w:szCs w:val="20"/>
              </w:rPr>
              <w:t xml:space="preserve">dedicate strategic </w:t>
            </w:r>
            <w:r w:rsidR="00DF1876" w:rsidRPr="00D77670">
              <w:rPr>
                <w:rFonts w:ascii="Arial" w:hAnsi="Arial" w:cs="Arial"/>
                <w:b/>
                <w:i/>
                <w:sz w:val="20"/>
                <w:szCs w:val="20"/>
              </w:rPr>
              <w:t xml:space="preserve">focus on </w:t>
            </w:r>
            <w:r w:rsidR="00DF1876">
              <w:rPr>
                <w:rFonts w:ascii="Arial" w:hAnsi="Arial" w:cs="Arial"/>
                <w:b/>
                <w:i/>
                <w:sz w:val="20"/>
                <w:szCs w:val="20"/>
              </w:rPr>
              <w:t xml:space="preserve">further </w:t>
            </w:r>
            <w:r w:rsidR="00DF1876" w:rsidRPr="00D77670">
              <w:rPr>
                <w:rFonts w:ascii="Arial" w:hAnsi="Arial" w:cs="Arial"/>
                <w:b/>
                <w:i/>
                <w:sz w:val="20"/>
                <w:szCs w:val="20"/>
              </w:rPr>
              <w:t>r</w:t>
            </w:r>
            <w:r w:rsidR="00DF1876" w:rsidRPr="00D77670">
              <w:rPr>
                <w:rFonts w:ascii="Arial" w:hAnsi="Arial" w:cs="Arial"/>
                <w:b/>
                <w:bCs/>
                <w:i/>
                <w:sz w:val="20"/>
                <w:szCs w:val="20"/>
              </w:rPr>
              <w:t xml:space="preserve">aising the bar of ethical behavior </w:t>
            </w:r>
            <w:r w:rsidR="00DF1876">
              <w:rPr>
                <w:rFonts w:ascii="Arial" w:hAnsi="Arial" w:cs="Arial"/>
                <w:b/>
                <w:bCs/>
                <w:i/>
                <w:sz w:val="20"/>
                <w:szCs w:val="20"/>
              </w:rPr>
              <w:t xml:space="preserve">for PAIBs </w:t>
            </w:r>
            <w:r w:rsidR="00DF1876" w:rsidRPr="00D77670">
              <w:rPr>
                <w:rFonts w:ascii="Arial" w:hAnsi="Arial" w:cs="Arial"/>
                <w:b/>
                <w:i/>
                <w:sz w:val="20"/>
                <w:szCs w:val="20"/>
              </w:rPr>
              <w:t>in its next strategy period (2024-2027)?</w:t>
            </w:r>
            <w:r w:rsidR="00DF1876" w:rsidRPr="00D77670">
              <w:rPr>
                <w:rFonts w:ascii="Arial" w:hAnsi="Arial" w:cs="Arial"/>
                <w:b/>
                <w:sz w:val="20"/>
                <w:szCs w:val="20"/>
              </w:rPr>
              <w:t xml:space="preserve"> </w:t>
            </w:r>
            <w:r w:rsidR="00DF1876" w:rsidRPr="00D77670">
              <w:rPr>
                <w:rFonts w:ascii="Arial" w:hAnsi="Arial" w:cs="Arial"/>
                <w:bCs/>
                <w:sz w:val="20"/>
                <w:szCs w:val="20"/>
              </w:rPr>
              <w:t xml:space="preserve">Please be as specific as possible </w:t>
            </w:r>
            <w:r w:rsidR="006B66BD">
              <w:rPr>
                <w:rFonts w:ascii="Arial" w:hAnsi="Arial" w:cs="Arial"/>
                <w:bCs/>
                <w:sz w:val="20"/>
                <w:szCs w:val="20"/>
              </w:rPr>
              <w:t>in terms of specific trends, developments or issues</w:t>
            </w:r>
            <w:r w:rsidR="0020543C" w:rsidRPr="005C5838">
              <w:rPr>
                <w:rStyle w:val="FootnoteReference"/>
                <w:rFonts w:ascii="Arial" w:hAnsi="Arial" w:cs="Arial"/>
                <w:sz w:val="20"/>
                <w:szCs w:val="20"/>
              </w:rPr>
              <w:footnoteReference w:id="7"/>
            </w:r>
            <w:r w:rsidR="006B66BD">
              <w:rPr>
                <w:rFonts w:ascii="Arial" w:hAnsi="Arial" w:cs="Arial"/>
                <w:bCs/>
                <w:sz w:val="20"/>
                <w:szCs w:val="20"/>
              </w:rPr>
              <w:t xml:space="preserve"> </w:t>
            </w:r>
            <w:r w:rsidR="00DF1876" w:rsidRPr="00D77670">
              <w:rPr>
                <w:rFonts w:ascii="Arial" w:hAnsi="Arial" w:cs="Arial"/>
                <w:bCs/>
                <w:sz w:val="20"/>
                <w:szCs w:val="20"/>
              </w:rPr>
              <w:t>and explain your reasoning.</w:t>
            </w:r>
          </w:p>
          <w:p w14:paraId="545EE73C" w14:textId="77777777" w:rsidR="00DF1876" w:rsidRPr="00D77670" w:rsidRDefault="00DF1876" w:rsidP="00FE73A9">
            <w:pPr>
              <w:spacing w:before="120" w:after="120" w:line="280" w:lineRule="exact"/>
              <w:jc w:val="both"/>
              <w:rPr>
                <w:rFonts w:ascii="Arial" w:hAnsi="Arial" w:cs="Arial"/>
                <w:b/>
                <w:sz w:val="20"/>
                <w:szCs w:val="20"/>
              </w:rPr>
            </w:pPr>
          </w:p>
          <w:p w14:paraId="57D9D930" w14:textId="77777777" w:rsidR="00DF1876" w:rsidRPr="00D77670" w:rsidRDefault="00DF1876" w:rsidP="00FE73A9">
            <w:pPr>
              <w:spacing w:before="120" w:after="120" w:line="280" w:lineRule="exact"/>
              <w:jc w:val="both"/>
              <w:rPr>
                <w:rFonts w:ascii="Arial" w:hAnsi="Arial" w:cs="Arial"/>
                <w:b/>
                <w:sz w:val="20"/>
                <w:szCs w:val="20"/>
              </w:rPr>
            </w:pPr>
          </w:p>
        </w:tc>
      </w:tr>
      <w:bookmarkEnd w:id="7"/>
    </w:tbl>
    <w:p w14:paraId="7722A5D2" w14:textId="649A96B9" w:rsidR="00DF1876" w:rsidRDefault="00DF1876" w:rsidP="005A6EFD">
      <w:pPr>
        <w:spacing w:before="120" w:after="0" w:line="280" w:lineRule="exact"/>
        <w:ind w:left="540" w:hanging="540"/>
        <w:jc w:val="both"/>
        <w:rPr>
          <w:rFonts w:ascii="Arial" w:hAnsi="Arial" w:cs="Arial"/>
          <w:b/>
          <w:bCs/>
          <w:sz w:val="20"/>
          <w:szCs w:val="20"/>
        </w:rPr>
      </w:pPr>
    </w:p>
    <w:p w14:paraId="484EE802" w14:textId="000D2DBF" w:rsidR="00F5074B" w:rsidRPr="00D77670" w:rsidRDefault="00215890" w:rsidP="005A6EFD">
      <w:pPr>
        <w:spacing w:before="120" w:after="0" w:line="280" w:lineRule="exact"/>
        <w:ind w:left="540" w:hanging="540"/>
        <w:jc w:val="both"/>
        <w:rPr>
          <w:rFonts w:ascii="Arial" w:hAnsi="Arial" w:cs="Arial"/>
          <w:b/>
          <w:bCs/>
          <w:sz w:val="20"/>
          <w:szCs w:val="20"/>
        </w:rPr>
      </w:pPr>
      <w:r>
        <w:rPr>
          <w:rFonts w:ascii="Arial" w:hAnsi="Arial" w:cs="Arial"/>
          <w:b/>
          <w:bCs/>
          <w:sz w:val="20"/>
          <w:szCs w:val="20"/>
        </w:rPr>
        <w:t>3</w:t>
      </w:r>
      <w:r w:rsidR="00DF7C9E" w:rsidRPr="00D77670">
        <w:rPr>
          <w:rFonts w:ascii="Arial" w:hAnsi="Arial" w:cs="Arial"/>
          <w:b/>
          <w:bCs/>
          <w:sz w:val="20"/>
          <w:szCs w:val="20"/>
        </w:rPr>
        <w:t xml:space="preserve">. </w:t>
      </w:r>
      <w:r w:rsidR="005A6EFD" w:rsidRPr="00D77670">
        <w:rPr>
          <w:rFonts w:ascii="Arial" w:hAnsi="Arial" w:cs="Arial"/>
          <w:b/>
          <w:bCs/>
          <w:sz w:val="20"/>
          <w:szCs w:val="20"/>
        </w:rPr>
        <w:tab/>
      </w:r>
      <w:bookmarkStart w:id="8" w:name="Strengthening"/>
      <w:r w:rsidR="005A6EFD" w:rsidRPr="00D77670">
        <w:rPr>
          <w:rFonts w:ascii="Arial" w:hAnsi="Arial" w:cs="Arial"/>
          <w:b/>
          <w:bCs/>
          <w:sz w:val="20"/>
          <w:szCs w:val="20"/>
        </w:rPr>
        <w:t xml:space="preserve">Strengthening independence </w:t>
      </w:r>
      <w:r w:rsidR="000F7B08">
        <w:rPr>
          <w:rFonts w:ascii="Arial" w:hAnsi="Arial" w:cs="Arial"/>
          <w:b/>
          <w:bCs/>
          <w:sz w:val="20"/>
          <w:szCs w:val="20"/>
        </w:rPr>
        <w:t>standards</w:t>
      </w:r>
      <w:r w:rsidR="005A6EFD" w:rsidRPr="00D77670">
        <w:rPr>
          <w:rFonts w:ascii="Arial" w:hAnsi="Arial" w:cs="Arial"/>
          <w:b/>
          <w:bCs/>
          <w:sz w:val="20"/>
          <w:szCs w:val="20"/>
        </w:rPr>
        <w:t xml:space="preserve"> </w:t>
      </w:r>
      <w:r w:rsidR="00104580" w:rsidRPr="00D77670">
        <w:rPr>
          <w:rFonts w:ascii="Arial" w:hAnsi="Arial" w:cs="Arial"/>
          <w:b/>
          <w:bCs/>
          <w:sz w:val="20"/>
          <w:szCs w:val="20"/>
        </w:rPr>
        <w:t>for audit engagements</w:t>
      </w:r>
      <w:bookmarkEnd w:id="8"/>
    </w:p>
    <w:p w14:paraId="44BFF53D" w14:textId="14A0B7A1" w:rsidR="00104580" w:rsidRPr="00D77670" w:rsidRDefault="001F1354" w:rsidP="00D345FD">
      <w:pPr>
        <w:spacing w:before="120" w:after="0" w:line="28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46" behindDoc="0" locked="0" layoutInCell="1" allowOverlap="1" wp14:anchorId="171D0577" wp14:editId="100BD2BD">
            <wp:simplePos x="0" y="0"/>
            <wp:positionH relativeFrom="margin">
              <wp:align>right</wp:align>
            </wp:positionH>
            <wp:positionV relativeFrom="paragraph">
              <wp:posOffset>88900</wp:posOffset>
            </wp:positionV>
            <wp:extent cx="2997200" cy="16840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720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2B">
        <w:rPr>
          <w:rFonts w:ascii="Arial" w:hAnsi="Arial" w:cs="Arial"/>
          <w:sz w:val="20"/>
          <w:szCs w:val="20"/>
        </w:rPr>
        <w:t xml:space="preserve">Recurring headlines about </w:t>
      </w:r>
      <w:r w:rsidR="000E3794" w:rsidRPr="00D77670">
        <w:rPr>
          <w:rFonts w:ascii="Arial" w:hAnsi="Arial" w:cs="Arial"/>
          <w:sz w:val="20"/>
          <w:szCs w:val="20"/>
        </w:rPr>
        <w:t>collapse</w:t>
      </w:r>
      <w:r w:rsidR="0062622B">
        <w:rPr>
          <w:rFonts w:ascii="Arial" w:hAnsi="Arial" w:cs="Arial"/>
          <w:sz w:val="20"/>
          <w:szCs w:val="20"/>
        </w:rPr>
        <w:t>s</w:t>
      </w:r>
      <w:r w:rsidR="00AF10FB" w:rsidRPr="00D77670">
        <w:rPr>
          <w:rFonts w:ascii="Arial" w:hAnsi="Arial" w:cs="Arial"/>
          <w:sz w:val="20"/>
          <w:szCs w:val="20"/>
        </w:rPr>
        <w:t xml:space="preserve"> of </w:t>
      </w:r>
      <w:r w:rsidR="000356BF" w:rsidRPr="00D77670">
        <w:rPr>
          <w:rFonts w:ascii="Arial" w:hAnsi="Arial" w:cs="Arial"/>
          <w:sz w:val="20"/>
          <w:szCs w:val="20"/>
        </w:rPr>
        <w:t xml:space="preserve">large </w:t>
      </w:r>
      <w:r w:rsidR="00F04DE7" w:rsidRPr="00D77670">
        <w:rPr>
          <w:rFonts w:ascii="Arial" w:hAnsi="Arial" w:cs="Arial"/>
          <w:sz w:val="20"/>
          <w:szCs w:val="20"/>
        </w:rPr>
        <w:t>public companies</w:t>
      </w:r>
      <w:r w:rsidR="002D6828" w:rsidRPr="00D77670">
        <w:rPr>
          <w:rFonts w:ascii="Arial" w:hAnsi="Arial" w:cs="Arial"/>
          <w:sz w:val="20"/>
          <w:szCs w:val="20"/>
        </w:rPr>
        <w:t xml:space="preserve"> </w:t>
      </w:r>
      <w:r w:rsidR="00E510A4">
        <w:rPr>
          <w:rFonts w:ascii="Arial" w:hAnsi="Arial" w:cs="Arial"/>
          <w:sz w:val="20"/>
          <w:szCs w:val="20"/>
        </w:rPr>
        <w:t xml:space="preserve">due to fraud </w:t>
      </w:r>
      <w:r w:rsidR="00281B78">
        <w:rPr>
          <w:rFonts w:ascii="Arial" w:hAnsi="Arial" w:cs="Arial"/>
          <w:sz w:val="20"/>
          <w:szCs w:val="20"/>
        </w:rPr>
        <w:t>as well as</w:t>
      </w:r>
      <w:r w:rsidR="00D27F2E">
        <w:rPr>
          <w:rFonts w:ascii="Arial" w:hAnsi="Arial" w:cs="Arial"/>
          <w:sz w:val="20"/>
          <w:szCs w:val="20"/>
        </w:rPr>
        <w:t xml:space="preserve"> other</w:t>
      </w:r>
      <w:r w:rsidR="00E510A4">
        <w:rPr>
          <w:rFonts w:ascii="Arial" w:hAnsi="Arial" w:cs="Arial"/>
          <w:sz w:val="20"/>
          <w:szCs w:val="20"/>
        </w:rPr>
        <w:t xml:space="preserve"> financial scandals </w:t>
      </w:r>
      <w:r w:rsidR="00F226D6" w:rsidRPr="00D77670">
        <w:rPr>
          <w:rFonts w:ascii="Arial" w:hAnsi="Arial" w:cs="Arial"/>
          <w:sz w:val="20"/>
          <w:szCs w:val="20"/>
        </w:rPr>
        <w:t>across the glob</w:t>
      </w:r>
      <w:r w:rsidR="00A4242D" w:rsidRPr="00D77670">
        <w:rPr>
          <w:rFonts w:ascii="Arial" w:hAnsi="Arial" w:cs="Arial"/>
          <w:sz w:val="20"/>
          <w:szCs w:val="20"/>
        </w:rPr>
        <w:t>e</w:t>
      </w:r>
      <w:r w:rsidR="00F226D6" w:rsidRPr="00D77670">
        <w:rPr>
          <w:rFonts w:ascii="Arial" w:hAnsi="Arial" w:cs="Arial"/>
          <w:sz w:val="20"/>
          <w:szCs w:val="20"/>
        </w:rPr>
        <w:t xml:space="preserve"> </w:t>
      </w:r>
      <w:r w:rsidR="00A4242D" w:rsidRPr="00D77670">
        <w:rPr>
          <w:rFonts w:ascii="Arial" w:hAnsi="Arial" w:cs="Arial"/>
          <w:sz w:val="20"/>
          <w:szCs w:val="20"/>
        </w:rPr>
        <w:t>have</w:t>
      </w:r>
      <w:r w:rsidR="00774820">
        <w:rPr>
          <w:rFonts w:ascii="Arial" w:hAnsi="Arial" w:cs="Arial"/>
          <w:sz w:val="20"/>
          <w:szCs w:val="20"/>
        </w:rPr>
        <w:t xml:space="preserve"> continued to</w:t>
      </w:r>
      <w:r w:rsidR="00A4242D" w:rsidRPr="00D77670">
        <w:rPr>
          <w:rFonts w:ascii="Arial" w:hAnsi="Arial" w:cs="Arial"/>
          <w:sz w:val="20"/>
          <w:szCs w:val="20"/>
        </w:rPr>
        <w:t xml:space="preserve"> </w:t>
      </w:r>
      <w:r w:rsidR="003A25F7" w:rsidRPr="00D77670">
        <w:rPr>
          <w:rFonts w:ascii="Arial" w:hAnsi="Arial" w:cs="Arial"/>
          <w:sz w:val="20"/>
          <w:szCs w:val="20"/>
        </w:rPr>
        <w:t xml:space="preserve">draw </w:t>
      </w:r>
      <w:r w:rsidR="008234C0" w:rsidRPr="00D77670">
        <w:rPr>
          <w:rFonts w:ascii="Arial" w:hAnsi="Arial" w:cs="Arial"/>
          <w:sz w:val="20"/>
          <w:szCs w:val="20"/>
        </w:rPr>
        <w:t xml:space="preserve">much </w:t>
      </w:r>
      <w:r w:rsidR="00774820">
        <w:rPr>
          <w:rFonts w:ascii="Arial" w:hAnsi="Arial" w:cs="Arial"/>
          <w:sz w:val="20"/>
          <w:szCs w:val="20"/>
        </w:rPr>
        <w:t xml:space="preserve">public </w:t>
      </w:r>
      <w:r w:rsidR="008234C0" w:rsidRPr="00D77670">
        <w:rPr>
          <w:rFonts w:ascii="Arial" w:hAnsi="Arial" w:cs="Arial"/>
          <w:sz w:val="20"/>
          <w:szCs w:val="20"/>
        </w:rPr>
        <w:t xml:space="preserve">attention </w:t>
      </w:r>
      <w:r w:rsidR="006035C5">
        <w:rPr>
          <w:rFonts w:ascii="Arial" w:hAnsi="Arial" w:cs="Arial"/>
          <w:sz w:val="20"/>
          <w:szCs w:val="20"/>
        </w:rPr>
        <w:t>to</w:t>
      </w:r>
      <w:r w:rsidR="008234C0" w:rsidRPr="00D77670">
        <w:rPr>
          <w:rFonts w:ascii="Arial" w:hAnsi="Arial" w:cs="Arial"/>
          <w:sz w:val="20"/>
          <w:szCs w:val="20"/>
        </w:rPr>
        <w:t xml:space="preserve"> </w:t>
      </w:r>
      <w:r w:rsidR="00440EFC" w:rsidRPr="00D77670">
        <w:rPr>
          <w:rFonts w:ascii="Arial" w:hAnsi="Arial" w:cs="Arial"/>
          <w:sz w:val="20"/>
          <w:szCs w:val="20"/>
        </w:rPr>
        <w:t xml:space="preserve">the </w:t>
      </w:r>
      <w:r w:rsidR="00D345FD" w:rsidRPr="00D77670">
        <w:rPr>
          <w:rFonts w:ascii="Arial" w:hAnsi="Arial" w:cs="Arial"/>
          <w:sz w:val="20"/>
          <w:szCs w:val="20"/>
        </w:rPr>
        <w:t xml:space="preserve">role of </w:t>
      </w:r>
      <w:r w:rsidR="002C3A32" w:rsidRPr="00D77670">
        <w:rPr>
          <w:rFonts w:ascii="Arial" w:hAnsi="Arial" w:cs="Arial"/>
          <w:sz w:val="20"/>
          <w:szCs w:val="20"/>
        </w:rPr>
        <w:t>auditors</w:t>
      </w:r>
      <w:r w:rsidR="00EC1D54" w:rsidRPr="00D77670">
        <w:rPr>
          <w:rFonts w:ascii="Arial" w:hAnsi="Arial" w:cs="Arial"/>
          <w:sz w:val="20"/>
          <w:szCs w:val="20"/>
        </w:rPr>
        <w:t xml:space="preserve"> </w:t>
      </w:r>
      <w:r w:rsidR="00A70BC0">
        <w:rPr>
          <w:rFonts w:ascii="Arial" w:hAnsi="Arial" w:cs="Arial"/>
          <w:sz w:val="20"/>
          <w:szCs w:val="20"/>
        </w:rPr>
        <w:t xml:space="preserve">as corporate guardians of </w:t>
      </w:r>
      <w:r w:rsidR="00F04DE7" w:rsidRPr="00D77670">
        <w:rPr>
          <w:rFonts w:ascii="Arial" w:hAnsi="Arial" w:cs="Arial"/>
          <w:sz w:val="20"/>
          <w:szCs w:val="20"/>
        </w:rPr>
        <w:t xml:space="preserve">public </w:t>
      </w:r>
      <w:r w:rsidR="00A70BC0">
        <w:rPr>
          <w:rFonts w:ascii="Arial" w:hAnsi="Arial" w:cs="Arial"/>
          <w:sz w:val="20"/>
          <w:szCs w:val="20"/>
        </w:rPr>
        <w:t xml:space="preserve">trust and </w:t>
      </w:r>
      <w:r w:rsidR="00F04DE7" w:rsidRPr="00D77670">
        <w:rPr>
          <w:rFonts w:ascii="Arial" w:hAnsi="Arial" w:cs="Arial"/>
          <w:sz w:val="20"/>
          <w:szCs w:val="20"/>
        </w:rPr>
        <w:t xml:space="preserve">confidence in </w:t>
      </w:r>
      <w:r w:rsidR="00A70BC0">
        <w:rPr>
          <w:rFonts w:ascii="Arial" w:hAnsi="Arial" w:cs="Arial"/>
          <w:sz w:val="20"/>
          <w:szCs w:val="20"/>
        </w:rPr>
        <w:t xml:space="preserve">entities’ </w:t>
      </w:r>
      <w:r w:rsidR="00A70BD7" w:rsidRPr="00D77670">
        <w:rPr>
          <w:rFonts w:ascii="Arial" w:hAnsi="Arial" w:cs="Arial"/>
          <w:sz w:val="20"/>
          <w:szCs w:val="20"/>
        </w:rPr>
        <w:t>financial statements</w:t>
      </w:r>
      <w:r w:rsidR="000A2FC4" w:rsidRPr="00D77670">
        <w:rPr>
          <w:rFonts w:ascii="Arial" w:hAnsi="Arial" w:cs="Arial"/>
          <w:sz w:val="20"/>
          <w:szCs w:val="20"/>
        </w:rPr>
        <w:t xml:space="preserve">. </w:t>
      </w:r>
      <w:r w:rsidR="00972780">
        <w:rPr>
          <w:rFonts w:ascii="Arial" w:hAnsi="Arial" w:cs="Arial"/>
          <w:sz w:val="20"/>
          <w:szCs w:val="20"/>
        </w:rPr>
        <w:t>Some of t</w:t>
      </w:r>
      <w:r w:rsidR="000A2FC4" w:rsidRPr="00D77670">
        <w:rPr>
          <w:rFonts w:ascii="Arial" w:hAnsi="Arial" w:cs="Arial"/>
          <w:sz w:val="20"/>
          <w:szCs w:val="20"/>
        </w:rPr>
        <w:t xml:space="preserve">hese </w:t>
      </w:r>
      <w:r w:rsidR="00EF2A93">
        <w:rPr>
          <w:rFonts w:ascii="Arial" w:hAnsi="Arial" w:cs="Arial"/>
          <w:sz w:val="20"/>
          <w:szCs w:val="20"/>
        </w:rPr>
        <w:t xml:space="preserve">events </w:t>
      </w:r>
      <w:r w:rsidR="000A2FC4" w:rsidRPr="00D77670">
        <w:rPr>
          <w:rFonts w:ascii="Arial" w:hAnsi="Arial" w:cs="Arial"/>
          <w:sz w:val="20"/>
          <w:szCs w:val="20"/>
        </w:rPr>
        <w:t>have</w:t>
      </w:r>
      <w:r w:rsidR="001A1A4B" w:rsidRPr="00D77670">
        <w:rPr>
          <w:rFonts w:ascii="Arial" w:hAnsi="Arial" w:cs="Arial"/>
          <w:sz w:val="20"/>
          <w:szCs w:val="20"/>
        </w:rPr>
        <w:t xml:space="preserve"> </w:t>
      </w:r>
      <w:r w:rsidR="000A2FC4" w:rsidRPr="00D77670">
        <w:rPr>
          <w:rFonts w:ascii="Arial" w:hAnsi="Arial" w:cs="Arial"/>
          <w:sz w:val="20"/>
          <w:szCs w:val="20"/>
        </w:rPr>
        <w:t xml:space="preserve">called </w:t>
      </w:r>
      <w:r w:rsidR="00EB7FE1" w:rsidRPr="00D77670">
        <w:rPr>
          <w:rFonts w:ascii="Arial" w:hAnsi="Arial" w:cs="Arial"/>
          <w:sz w:val="20"/>
          <w:szCs w:val="20"/>
        </w:rPr>
        <w:t xml:space="preserve">into question </w:t>
      </w:r>
      <w:r w:rsidR="0021458E" w:rsidRPr="00D77670">
        <w:rPr>
          <w:rFonts w:ascii="Arial" w:hAnsi="Arial" w:cs="Arial"/>
          <w:sz w:val="20"/>
          <w:szCs w:val="20"/>
        </w:rPr>
        <w:t xml:space="preserve">not only </w:t>
      </w:r>
      <w:r w:rsidR="00733128" w:rsidRPr="00D77670">
        <w:rPr>
          <w:rFonts w:ascii="Arial" w:hAnsi="Arial" w:cs="Arial"/>
          <w:sz w:val="20"/>
          <w:szCs w:val="20"/>
        </w:rPr>
        <w:t xml:space="preserve">the </w:t>
      </w:r>
      <w:r w:rsidR="0021458E" w:rsidRPr="00D77670">
        <w:rPr>
          <w:rFonts w:ascii="Arial" w:hAnsi="Arial" w:cs="Arial"/>
          <w:sz w:val="20"/>
          <w:szCs w:val="20"/>
        </w:rPr>
        <w:t>quality of the audits</w:t>
      </w:r>
      <w:r w:rsidR="000A2FC4" w:rsidRPr="00D77670">
        <w:rPr>
          <w:rFonts w:ascii="Arial" w:hAnsi="Arial" w:cs="Arial"/>
          <w:sz w:val="20"/>
          <w:szCs w:val="20"/>
        </w:rPr>
        <w:t xml:space="preserve"> but also </w:t>
      </w:r>
      <w:r w:rsidR="004031A8" w:rsidRPr="00D77670">
        <w:rPr>
          <w:rFonts w:ascii="Arial" w:hAnsi="Arial" w:cs="Arial"/>
          <w:sz w:val="20"/>
          <w:szCs w:val="20"/>
        </w:rPr>
        <w:t xml:space="preserve">the independence </w:t>
      </w:r>
      <w:r w:rsidR="00572301">
        <w:rPr>
          <w:rFonts w:ascii="Arial" w:hAnsi="Arial" w:cs="Arial"/>
          <w:sz w:val="20"/>
          <w:szCs w:val="20"/>
        </w:rPr>
        <w:t>of the auditors</w:t>
      </w:r>
      <w:r w:rsidR="004031A8" w:rsidRPr="00D77670">
        <w:rPr>
          <w:rFonts w:ascii="Arial" w:hAnsi="Arial" w:cs="Arial"/>
          <w:sz w:val="20"/>
          <w:szCs w:val="20"/>
        </w:rPr>
        <w:t xml:space="preserve">. </w:t>
      </w:r>
      <w:r w:rsidR="003278B8">
        <w:rPr>
          <w:rFonts w:ascii="Arial" w:hAnsi="Arial" w:cs="Arial"/>
          <w:sz w:val="20"/>
          <w:szCs w:val="20"/>
        </w:rPr>
        <w:t xml:space="preserve">In addition, </w:t>
      </w:r>
      <w:r w:rsidR="00631B63">
        <w:rPr>
          <w:rFonts w:ascii="Arial" w:hAnsi="Arial" w:cs="Arial"/>
          <w:sz w:val="20"/>
          <w:szCs w:val="20"/>
        </w:rPr>
        <w:t>t</w:t>
      </w:r>
      <w:r w:rsidR="00CA4D70">
        <w:rPr>
          <w:rFonts w:ascii="Arial" w:hAnsi="Arial" w:cs="Arial"/>
          <w:sz w:val="20"/>
          <w:szCs w:val="20"/>
        </w:rPr>
        <w:t xml:space="preserve">here continues to be heightened </w:t>
      </w:r>
      <w:r w:rsidR="004D57B7" w:rsidRPr="00D77670">
        <w:rPr>
          <w:rFonts w:ascii="Arial" w:hAnsi="Arial" w:cs="Arial"/>
          <w:sz w:val="20"/>
          <w:szCs w:val="20"/>
        </w:rPr>
        <w:t>regulator</w:t>
      </w:r>
      <w:r w:rsidR="009B1361">
        <w:rPr>
          <w:rFonts w:ascii="Arial" w:hAnsi="Arial" w:cs="Arial"/>
          <w:sz w:val="20"/>
          <w:szCs w:val="20"/>
        </w:rPr>
        <w:t>y</w:t>
      </w:r>
      <w:r w:rsidR="004D57B7" w:rsidRPr="00D77670">
        <w:rPr>
          <w:rFonts w:ascii="Arial" w:hAnsi="Arial" w:cs="Arial"/>
          <w:sz w:val="20"/>
          <w:szCs w:val="20"/>
        </w:rPr>
        <w:t xml:space="preserve"> </w:t>
      </w:r>
      <w:r w:rsidR="005D6200">
        <w:rPr>
          <w:rFonts w:ascii="Arial" w:hAnsi="Arial" w:cs="Arial"/>
          <w:sz w:val="20"/>
          <w:szCs w:val="20"/>
        </w:rPr>
        <w:t>scrutiny</w:t>
      </w:r>
      <w:r w:rsidR="009B1361">
        <w:rPr>
          <w:rFonts w:ascii="Arial" w:hAnsi="Arial" w:cs="Arial"/>
          <w:sz w:val="20"/>
          <w:szCs w:val="20"/>
        </w:rPr>
        <w:t xml:space="preserve"> </w:t>
      </w:r>
      <w:r w:rsidR="00FC5ADF">
        <w:rPr>
          <w:rFonts w:ascii="Arial" w:hAnsi="Arial" w:cs="Arial"/>
          <w:sz w:val="20"/>
          <w:szCs w:val="20"/>
        </w:rPr>
        <w:t xml:space="preserve">not only </w:t>
      </w:r>
      <w:r w:rsidR="009B1361">
        <w:rPr>
          <w:rFonts w:ascii="Arial" w:hAnsi="Arial" w:cs="Arial"/>
          <w:sz w:val="20"/>
          <w:szCs w:val="20"/>
        </w:rPr>
        <w:t>on aspects of the performance of an audit</w:t>
      </w:r>
      <w:r w:rsidR="00C75546">
        <w:rPr>
          <w:rFonts w:ascii="Arial" w:hAnsi="Arial" w:cs="Arial"/>
          <w:sz w:val="20"/>
          <w:szCs w:val="20"/>
        </w:rPr>
        <w:t>,</w:t>
      </w:r>
      <w:r w:rsidR="009B1361">
        <w:rPr>
          <w:rFonts w:ascii="Arial" w:hAnsi="Arial" w:cs="Arial"/>
          <w:sz w:val="20"/>
          <w:szCs w:val="20"/>
        </w:rPr>
        <w:t xml:space="preserve"> such as the exercise of professional skepticism and professional judgment, but also </w:t>
      </w:r>
      <w:r w:rsidR="00EE46CF">
        <w:rPr>
          <w:rFonts w:ascii="Arial" w:hAnsi="Arial" w:cs="Arial"/>
          <w:sz w:val="20"/>
          <w:szCs w:val="20"/>
        </w:rPr>
        <w:t xml:space="preserve">on broader considerations relating to </w:t>
      </w:r>
      <w:r w:rsidR="004C0B94">
        <w:rPr>
          <w:rFonts w:ascii="Arial" w:hAnsi="Arial" w:cs="Arial"/>
          <w:sz w:val="20"/>
          <w:szCs w:val="20"/>
        </w:rPr>
        <w:t xml:space="preserve">auditor independence and the </w:t>
      </w:r>
      <w:r w:rsidR="00EE46CF">
        <w:rPr>
          <w:rFonts w:ascii="Arial" w:hAnsi="Arial" w:cs="Arial"/>
          <w:sz w:val="20"/>
          <w:szCs w:val="20"/>
        </w:rPr>
        <w:t xml:space="preserve">audit </w:t>
      </w:r>
      <w:r w:rsidR="00441A65" w:rsidRPr="00D77670">
        <w:rPr>
          <w:rFonts w:ascii="Arial" w:hAnsi="Arial" w:cs="Arial"/>
          <w:sz w:val="20"/>
          <w:szCs w:val="20"/>
        </w:rPr>
        <w:t xml:space="preserve">firm </w:t>
      </w:r>
      <w:r w:rsidR="00427A4A">
        <w:rPr>
          <w:rFonts w:ascii="Arial" w:hAnsi="Arial" w:cs="Arial"/>
          <w:sz w:val="20"/>
          <w:szCs w:val="20"/>
        </w:rPr>
        <w:t xml:space="preserve">multi-disciplinary </w:t>
      </w:r>
      <w:r w:rsidR="00441A65" w:rsidRPr="00D77670">
        <w:rPr>
          <w:rFonts w:ascii="Arial" w:hAnsi="Arial" w:cs="Arial"/>
          <w:sz w:val="20"/>
          <w:szCs w:val="20"/>
        </w:rPr>
        <w:t>business model</w:t>
      </w:r>
      <w:r w:rsidR="006C123C" w:rsidRPr="00D77670">
        <w:rPr>
          <w:rFonts w:ascii="Arial" w:hAnsi="Arial" w:cs="Arial"/>
          <w:sz w:val="20"/>
          <w:szCs w:val="20"/>
        </w:rPr>
        <w:t>.</w:t>
      </w:r>
    </w:p>
    <w:p w14:paraId="198068EA" w14:textId="527CE968" w:rsidR="00805726" w:rsidRPr="00D77670" w:rsidRDefault="00972780" w:rsidP="00DA6578">
      <w:pPr>
        <w:spacing w:before="120" w:after="0" w:line="280" w:lineRule="exact"/>
        <w:ind w:left="-14"/>
        <w:jc w:val="both"/>
        <w:rPr>
          <w:rFonts w:ascii="Arial" w:hAnsi="Arial" w:cs="Arial"/>
          <w:sz w:val="20"/>
          <w:szCs w:val="20"/>
        </w:rPr>
      </w:pPr>
      <w:r>
        <w:rPr>
          <w:rFonts w:ascii="Arial" w:hAnsi="Arial" w:cs="Arial"/>
          <w:sz w:val="20"/>
          <w:szCs w:val="20"/>
        </w:rPr>
        <w:t>A</w:t>
      </w:r>
      <w:r w:rsidR="00052721" w:rsidRPr="00D77670">
        <w:rPr>
          <w:rFonts w:ascii="Arial" w:hAnsi="Arial" w:cs="Arial"/>
          <w:sz w:val="20"/>
          <w:szCs w:val="20"/>
        </w:rPr>
        <w:t xml:space="preserve">s highlighted </w:t>
      </w:r>
      <w:r w:rsidR="006D16BA">
        <w:rPr>
          <w:rFonts w:ascii="Arial" w:hAnsi="Arial" w:cs="Arial"/>
          <w:sz w:val="20"/>
          <w:szCs w:val="20"/>
        </w:rPr>
        <w:t>in the Background subsection above</w:t>
      </w:r>
      <w:r w:rsidR="00052721" w:rsidRPr="00D77670">
        <w:rPr>
          <w:rFonts w:ascii="Arial" w:hAnsi="Arial" w:cs="Arial"/>
          <w:sz w:val="20"/>
          <w:szCs w:val="20"/>
        </w:rPr>
        <w:t xml:space="preserve">, the IESBA has continued to </w:t>
      </w:r>
      <w:r w:rsidR="0024701F">
        <w:rPr>
          <w:rFonts w:ascii="Arial" w:hAnsi="Arial" w:cs="Arial"/>
          <w:sz w:val="20"/>
          <w:szCs w:val="20"/>
        </w:rPr>
        <w:t xml:space="preserve">dedicate strategic </w:t>
      </w:r>
      <w:r w:rsidR="00343BDB">
        <w:rPr>
          <w:rFonts w:ascii="Arial" w:hAnsi="Arial" w:cs="Arial"/>
          <w:sz w:val="20"/>
          <w:szCs w:val="20"/>
        </w:rPr>
        <w:t xml:space="preserve">effort to </w:t>
      </w:r>
      <w:r w:rsidR="001A697F">
        <w:rPr>
          <w:rFonts w:ascii="Arial" w:hAnsi="Arial" w:cs="Arial"/>
          <w:sz w:val="20"/>
          <w:szCs w:val="20"/>
        </w:rPr>
        <w:t>addressing aspects of the issue</w:t>
      </w:r>
      <w:r>
        <w:rPr>
          <w:rFonts w:ascii="Arial" w:hAnsi="Arial" w:cs="Arial"/>
          <w:sz w:val="20"/>
          <w:szCs w:val="20"/>
        </w:rPr>
        <w:t>s</w:t>
      </w:r>
      <w:r w:rsidR="001A697F">
        <w:rPr>
          <w:rFonts w:ascii="Arial" w:hAnsi="Arial" w:cs="Arial"/>
          <w:sz w:val="20"/>
          <w:szCs w:val="20"/>
        </w:rPr>
        <w:t xml:space="preserve"> </w:t>
      </w:r>
      <w:r w:rsidR="00343BDB">
        <w:rPr>
          <w:rFonts w:ascii="Arial" w:hAnsi="Arial" w:cs="Arial"/>
          <w:sz w:val="20"/>
          <w:szCs w:val="20"/>
        </w:rPr>
        <w:t xml:space="preserve">in the </w:t>
      </w:r>
      <w:r w:rsidR="00052721" w:rsidRPr="00D77670">
        <w:rPr>
          <w:rFonts w:ascii="Arial" w:hAnsi="Arial" w:cs="Arial"/>
          <w:sz w:val="20"/>
          <w:szCs w:val="20"/>
        </w:rPr>
        <w:t xml:space="preserve">current strategy period </w:t>
      </w:r>
      <w:r w:rsidR="00343BDB">
        <w:rPr>
          <w:rFonts w:ascii="Arial" w:hAnsi="Arial" w:cs="Arial"/>
          <w:sz w:val="20"/>
          <w:szCs w:val="20"/>
        </w:rPr>
        <w:t xml:space="preserve">through its </w:t>
      </w:r>
      <w:r w:rsidR="00052721" w:rsidRPr="00D77670">
        <w:rPr>
          <w:rFonts w:ascii="Arial" w:hAnsi="Arial" w:cs="Arial"/>
          <w:sz w:val="20"/>
          <w:szCs w:val="20"/>
        </w:rPr>
        <w:t xml:space="preserve">three </w:t>
      </w:r>
      <w:r w:rsidR="00375CC5" w:rsidRPr="00D77670">
        <w:rPr>
          <w:rFonts w:ascii="Arial" w:hAnsi="Arial" w:cs="Arial"/>
          <w:sz w:val="20"/>
          <w:szCs w:val="20"/>
        </w:rPr>
        <w:t xml:space="preserve">major inter-related </w:t>
      </w:r>
      <w:r w:rsidR="00343BDB">
        <w:rPr>
          <w:rFonts w:ascii="Arial" w:hAnsi="Arial" w:cs="Arial"/>
          <w:sz w:val="20"/>
          <w:szCs w:val="20"/>
        </w:rPr>
        <w:t xml:space="preserve">independence-focused </w:t>
      </w:r>
      <w:r w:rsidR="00052721" w:rsidRPr="00D77670">
        <w:rPr>
          <w:rFonts w:ascii="Arial" w:hAnsi="Arial" w:cs="Arial"/>
          <w:sz w:val="20"/>
          <w:szCs w:val="20"/>
        </w:rPr>
        <w:t xml:space="preserve">projects </w:t>
      </w:r>
      <w:r w:rsidR="008A30E2">
        <w:rPr>
          <w:rFonts w:ascii="Arial" w:hAnsi="Arial" w:cs="Arial"/>
          <w:sz w:val="20"/>
          <w:szCs w:val="20"/>
        </w:rPr>
        <w:t xml:space="preserve">on </w:t>
      </w:r>
      <w:r w:rsidR="00346EE4" w:rsidRPr="00D77670">
        <w:rPr>
          <w:rFonts w:ascii="Arial" w:hAnsi="Arial" w:cs="Arial"/>
          <w:sz w:val="20"/>
          <w:szCs w:val="20"/>
        </w:rPr>
        <w:t>NAS</w:t>
      </w:r>
      <w:r w:rsidR="00245F30" w:rsidRPr="00D77670">
        <w:rPr>
          <w:rFonts w:ascii="Arial" w:hAnsi="Arial" w:cs="Arial"/>
          <w:sz w:val="20"/>
          <w:szCs w:val="20"/>
        </w:rPr>
        <w:t xml:space="preserve">, </w:t>
      </w:r>
      <w:r w:rsidR="009C5326">
        <w:rPr>
          <w:rFonts w:ascii="Arial" w:hAnsi="Arial" w:cs="Arial"/>
          <w:sz w:val="20"/>
          <w:szCs w:val="20"/>
        </w:rPr>
        <w:t>f</w:t>
      </w:r>
      <w:r w:rsidR="009C5326" w:rsidRPr="00D77670">
        <w:rPr>
          <w:rFonts w:ascii="Arial" w:hAnsi="Arial" w:cs="Arial"/>
          <w:sz w:val="20"/>
          <w:szCs w:val="20"/>
        </w:rPr>
        <w:t>ees</w:t>
      </w:r>
      <w:r w:rsidR="009C5326">
        <w:rPr>
          <w:rFonts w:ascii="Arial" w:hAnsi="Arial" w:cs="Arial"/>
          <w:sz w:val="20"/>
          <w:szCs w:val="20"/>
        </w:rPr>
        <w:t>,</w:t>
      </w:r>
      <w:r w:rsidR="00245F30" w:rsidRPr="00D77670">
        <w:rPr>
          <w:rFonts w:ascii="Arial" w:hAnsi="Arial" w:cs="Arial"/>
          <w:sz w:val="20"/>
          <w:szCs w:val="20"/>
        </w:rPr>
        <w:t xml:space="preserve"> and </w:t>
      </w:r>
      <w:r w:rsidR="009C5326">
        <w:rPr>
          <w:rFonts w:ascii="Arial" w:hAnsi="Arial" w:cs="Arial"/>
          <w:sz w:val="20"/>
          <w:szCs w:val="20"/>
        </w:rPr>
        <w:t>the d</w:t>
      </w:r>
      <w:r w:rsidR="00245F30" w:rsidRPr="00D77670">
        <w:rPr>
          <w:rFonts w:ascii="Arial" w:hAnsi="Arial" w:cs="Arial"/>
          <w:sz w:val="20"/>
          <w:szCs w:val="20"/>
        </w:rPr>
        <w:t xml:space="preserve">efinitions of </w:t>
      </w:r>
      <w:r w:rsidR="009C5326">
        <w:rPr>
          <w:rFonts w:ascii="Arial" w:hAnsi="Arial" w:cs="Arial"/>
          <w:sz w:val="20"/>
          <w:szCs w:val="20"/>
        </w:rPr>
        <w:t>l</w:t>
      </w:r>
      <w:r w:rsidR="009C5326" w:rsidRPr="00D77670">
        <w:rPr>
          <w:rFonts w:ascii="Arial" w:hAnsi="Arial" w:cs="Arial"/>
          <w:sz w:val="20"/>
          <w:szCs w:val="20"/>
        </w:rPr>
        <w:t xml:space="preserve">isted </w:t>
      </w:r>
      <w:r w:rsidR="009C5326">
        <w:rPr>
          <w:rFonts w:ascii="Arial" w:hAnsi="Arial" w:cs="Arial"/>
          <w:sz w:val="20"/>
          <w:szCs w:val="20"/>
        </w:rPr>
        <w:t>e</w:t>
      </w:r>
      <w:r w:rsidR="009C5326" w:rsidRPr="00D77670">
        <w:rPr>
          <w:rFonts w:ascii="Arial" w:hAnsi="Arial" w:cs="Arial"/>
          <w:sz w:val="20"/>
          <w:szCs w:val="20"/>
        </w:rPr>
        <w:t xml:space="preserve">ntity </w:t>
      </w:r>
      <w:r w:rsidR="00245F30" w:rsidRPr="00D77670">
        <w:rPr>
          <w:rFonts w:ascii="Arial" w:hAnsi="Arial" w:cs="Arial"/>
          <w:sz w:val="20"/>
          <w:szCs w:val="20"/>
        </w:rPr>
        <w:t xml:space="preserve">and </w:t>
      </w:r>
      <w:r w:rsidR="00DD098E" w:rsidRPr="00D77670">
        <w:rPr>
          <w:rFonts w:ascii="Arial" w:hAnsi="Arial" w:cs="Arial"/>
          <w:sz w:val="20"/>
          <w:szCs w:val="20"/>
        </w:rPr>
        <w:t>PIE</w:t>
      </w:r>
      <w:r w:rsidR="00741DAE" w:rsidRPr="00D77670">
        <w:rPr>
          <w:rFonts w:ascii="Arial" w:hAnsi="Arial" w:cs="Arial"/>
          <w:sz w:val="20"/>
          <w:szCs w:val="20"/>
        </w:rPr>
        <w:t xml:space="preserve">. </w:t>
      </w:r>
      <w:r w:rsidR="0043719D">
        <w:rPr>
          <w:rFonts w:ascii="Arial" w:hAnsi="Arial" w:cs="Arial"/>
          <w:sz w:val="20"/>
          <w:szCs w:val="20"/>
        </w:rPr>
        <w:t>In this regard, t</w:t>
      </w:r>
      <w:r w:rsidR="00511A5E" w:rsidRPr="00D77670">
        <w:rPr>
          <w:rFonts w:ascii="Arial" w:hAnsi="Arial" w:cs="Arial"/>
          <w:sz w:val="20"/>
          <w:szCs w:val="20"/>
        </w:rPr>
        <w:t xml:space="preserve">he IESBA believes that the revisions to the Code as a result of the </w:t>
      </w:r>
      <w:hyperlink r:id="rId35" w:history="1">
        <w:r w:rsidR="00511A5E" w:rsidRPr="00566F16">
          <w:rPr>
            <w:rStyle w:val="Hyperlink"/>
            <w:rFonts w:ascii="Arial" w:hAnsi="Arial" w:cs="Arial"/>
            <w:sz w:val="20"/>
            <w:szCs w:val="20"/>
          </w:rPr>
          <w:t>NAS</w:t>
        </w:r>
      </w:hyperlink>
      <w:r w:rsidR="00511A5E" w:rsidRPr="00D77670">
        <w:rPr>
          <w:rFonts w:ascii="Arial" w:hAnsi="Arial" w:cs="Arial"/>
          <w:sz w:val="20"/>
          <w:szCs w:val="20"/>
        </w:rPr>
        <w:t xml:space="preserve"> </w:t>
      </w:r>
      <w:r w:rsidR="00212CA4">
        <w:rPr>
          <w:rFonts w:ascii="Arial" w:hAnsi="Arial" w:cs="Arial"/>
          <w:sz w:val="20"/>
          <w:szCs w:val="20"/>
        </w:rPr>
        <w:t xml:space="preserve">and </w:t>
      </w:r>
      <w:hyperlink r:id="rId36" w:history="1">
        <w:r w:rsidR="00212CA4" w:rsidRPr="00566F16">
          <w:rPr>
            <w:rStyle w:val="Hyperlink"/>
            <w:rFonts w:ascii="Arial" w:hAnsi="Arial" w:cs="Arial"/>
            <w:sz w:val="20"/>
            <w:szCs w:val="20"/>
          </w:rPr>
          <w:t>Fees</w:t>
        </w:r>
      </w:hyperlink>
      <w:r w:rsidR="00212CA4">
        <w:rPr>
          <w:rFonts w:ascii="Arial" w:hAnsi="Arial" w:cs="Arial"/>
          <w:sz w:val="20"/>
          <w:szCs w:val="20"/>
        </w:rPr>
        <w:t xml:space="preserve"> </w:t>
      </w:r>
      <w:r w:rsidR="00511A5E" w:rsidRPr="00D77670">
        <w:rPr>
          <w:rFonts w:ascii="Arial" w:hAnsi="Arial" w:cs="Arial"/>
          <w:sz w:val="20"/>
          <w:szCs w:val="20"/>
        </w:rPr>
        <w:t xml:space="preserve">projects </w:t>
      </w:r>
      <w:r w:rsidR="00212CA4">
        <w:rPr>
          <w:rFonts w:ascii="Arial" w:hAnsi="Arial" w:cs="Arial"/>
          <w:sz w:val="20"/>
          <w:szCs w:val="20"/>
        </w:rPr>
        <w:t xml:space="preserve">represent a major public interest contribution </w:t>
      </w:r>
      <w:r w:rsidR="00511A5E" w:rsidRPr="00D77670">
        <w:rPr>
          <w:rFonts w:ascii="Arial" w:hAnsi="Arial" w:cs="Arial"/>
          <w:sz w:val="20"/>
          <w:szCs w:val="20"/>
        </w:rPr>
        <w:t xml:space="preserve">towards </w:t>
      </w:r>
      <w:r w:rsidR="0075058F">
        <w:rPr>
          <w:rFonts w:ascii="Arial" w:hAnsi="Arial" w:cs="Arial"/>
          <w:sz w:val="20"/>
          <w:szCs w:val="20"/>
        </w:rPr>
        <w:t xml:space="preserve">addressing </w:t>
      </w:r>
      <w:r w:rsidR="00511A5E" w:rsidRPr="00D77670">
        <w:rPr>
          <w:rFonts w:ascii="Arial" w:hAnsi="Arial" w:cs="Arial"/>
          <w:sz w:val="20"/>
          <w:szCs w:val="20"/>
        </w:rPr>
        <w:t>some of the concerns about the business model of firms.</w:t>
      </w:r>
      <w:r w:rsidR="007A5931" w:rsidRPr="00D77670">
        <w:rPr>
          <w:rFonts w:ascii="Arial" w:hAnsi="Arial" w:cs="Arial"/>
          <w:sz w:val="20"/>
          <w:szCs w:val="20"/>
        </w:rPr>
        <w:t xml:space="preserve"> </w:t>
      </w:r>
    </w:p>
    <w:p w14:paraId="491E3646" w14:textId="63B13877" w:rsidR="00856146" w:rsidRDefault="0099624A" w:rsidP="00390293">
      <w:pPr>
        <w:spacing w:before="120" w:after="120" w:line="280" w:lineRule="exact"/>
        <w:ind w:left="-14"/>
        <w:jc w:val="both"/>
        <w:rPr>
          <w:rFonts w:ascii="Arial" w:hAnsi="Arial" w:cs="Arial"/>
          <w:sz w:val="20"/>
          <w:szCs w:val="20"/>
        </w:rPr>
      </w:pPr>
      <w:r>
        <w:rPr>
          <w:rFonts w:ascii="Arial" w:hAnsi="Arial" w:cs="Arial"/>
          <w:sz w:val="20"/>
          <w:szCs w:val="20"/>
        </w:rPr>
        <w:t>Within the current strategy period</w:t>
      </w:r>
      <w:r w:rsidR="00E261DA" w:rsidRPr="00D77670">
        <w:rPr>
          <w:rFonts w:ascii="Arial" w:hAnsi="Arial" w:cs="Arial"/>
          <w:sz w:val="20"/>
          <w:szCs w:val="20"/>
        </w:rPr>
        <w:t>, t</w:t>
      </w:r>
      <w:r w:rsidR="00F15731" w:rsidRPr="00D77670">
        <w:rPr>
          <w:rFonts w:ascii="Arial" w:hAnsi="Arial" w:cs="Arial"/>
          <w:sz w:val="20"/>
          <w:szCs w:val="20"/>
        </w:rPr>
        <w:t xml:space="preserve">he IESBA </w:t>
      </w:r>
      <w:r>
        <w:rPr>
          <w:rFonts w:ascii="Arial" w:hAnsi="Arial" w:cs="Arial"/>
          <w:sz w:val="20"/>
          <w:szCs w:val="20"/>
        </w:rPr>
        <w:t xml:space="preserve">also </w:t>
      </w:r>
      <w:r w:rsidR="00E261DA" w:rsidRPr="00D77670">
        <w:rPr>
          <w:rFonts w:ascii="Arial" w:hAnsi="Arial" w:cs="Arial"/>
          <w:sz w:val="20"/>
          <w:szCs w:val="20"/>
        </w:rPr>
        <w:t>continue</w:t>
      </w:r>
      <w:r>
        <w:rPr>
          <w:rFonts w:ascii="Arial" w:hAnsi="Arial" w:cs="Arial"/>
          <w:sz w:val="20"/>
          <w:szCs w:val="20"/>
        </w:rPr>
        <w:t>s</w:t>
      </w:r>
      <w:r w:rsidR="00E261DA" w:rsidRPr="00D77670">
        <w:rPr>
          <w:rFonts w:ascii="Arial" w:hAnsi="Arial" w:cs="Arial"/>
          <w:sz w:val="20"/>
          <w:szCs w:val="20"/>
        </w:rPr>
        <w:t xml:space="preserve"> to</w:t>
      </w:r>
      <w:r w:rsidR="00F15731" w:rsidRPr="00D77670">
        <w:rPr>
          <w:rFonts w:ascii="Arial" w:hAnsi="Arial" w:cs="Arial"/>
          <w:sz w:val="20"/>
          <w:szCs w:val="20"/>
        </w:rPr>
        <w:t xml:space="preserve"> place </w:t>
      </w:r>
      <w:r>
        <w:rPr>
          <w:rFonts w:ascii="Arial" w:hAnsi="Arial" w:cs="Arial"/>
          <w:sz w:val="20"/>
          <w:szCs w:val="20"/>
        </w:rPr>
        <w:t xml:space="preserve">high priority </w:t>
      </w:r>
      <w:r w:rsidR="00F15731" w:rsidRPr="00D77670">
        <w:rPr>
          <w:rFonts w:ascii="Arial" w:hAnsi="Arial" w:cs="Arial"/>
          <w:sz w:val="20"/>
          <w:szCs w:val="20"/>
        </w:rPr>
        <w:t xml:space="preserve">on projects that </w:t>
      </w:r>
      <w:r>
        <w:rPr>
          <w:rFonts w:ascii="Arial" w:hAnsi="Arial" w:cs="Arial"/>
          <w:sz w:val="20"/>
          <w:szCs w:val="20"/>
        </w:rPr>
        <w:t xml:space="preserve">will further </w:t>
      </w:r>
      <w:r w:rsidR="00F15731" w:rsidRPr="00D77670">
        <w:rPr>
          <w:rFonts w:ascii="Arial" w:hAnsi="Arial" w:cs="Arial"/>
          <w:sz w:val="20"/>
          <w:szCs w:val="20"/>
        </w:rPr>
        <w:t xml:space="preserve">enhance auditor independence. </w:t>
      </w:r>
      <w:r w:rsidR="00A51C8C">
        <w:rPr>
          <w:rFonts w:ascii="Arial" w:hAnsi="Arial" w:cs="Arial"/>
          <w:sz w:val="20"/>
          <w:szCs w:val="20"/>
        </w:rPr>
        <w:t xml:space="preserve">These include </w:t>
      </w:r>
      <w:r w:rsidR="00A73281" w:rsidRPr="00D77670">
        <w:rPr>
          <w:rFonts w:ascii="Arial" w:hAnsi="Arial" w:cs="Arial"/>
          <w:sz w:val="20"/>
          <w:szCs w:val="20"/>
        </w:rPr>
        <w:t xml:space="preserve">the </w:t>
      </w:r>
      <w:hyperlink r:id="rId37" w:history="1">
        <w:r w:rsidR="00A73281" w:rsidRPr="008E3646">
          <w:rPr>
            <w:rStyle w:val="Hyperlink"/>
            <w:rFonts w:ascii="Arial" w:hAnsi="Arial" w:cs="Arial"/>
            <w:sz w:val="20"/>
            <w:szCs w:val="20"/>
          </w:rPr>
          <w:t>Engagement Team – Group Audit</w:t>
        </w:r>
        <w:r w:rsidR="00A51C8C" w:rsidRPr="008E3646">
          <w:rPr>
            <w:rStyle w:val="Hyperlink"/>
            <w:rFonts w:ascii="Arial" w:hAnsi="Arial" w:cs="Arial"/>
            <w:sz w:val="20"/>
            <w:szCs w:val="20"/>
          </w:rPr>
          <w:t>s</w:t>
        </w:r>
        <w:r w:rsidR="00A73281" w:rsidRPr="008E3646">
          <w:rPr>
            <w:rStyle w:val="Hyperlink"/>
            <w:rFonts w:ascii="Arial" w:hAnsi="Arial" w:cs="Arial"/>
            <w:sz w:val="20"/>
            <w:szCs w:val="20"/>
          </w:rPr>
          <w:t xml:space="preserve"> Independence</w:t>
        </w:r>
      </w:hyperlink>
      <w:r w:rsidR="00A73281" w:rsidRPr="00D77670">
        <w:rPr>
          <w:rFonts w:ascii="Arial" w:hAnsi="Arial" w:cs="Arial"/>
          <w:sz w:val="20"/>
          <w:szCs w:val="20"/>
        </w:rPr>
        <w:t xml:space="preserve"> and </w:t>
      </w:r>
      <w:hyperlink r:id="rId38" w:history="1">
        <w:r w:rsidR="00BC7DEF" w:rsidRPr="00BC7DEF">
          <w:rPr>
            <w:rStyle w:val="Hyperlink"/>
            <w:rFonts w:ascii="Arial" w:hAnsi="Arial" w:cs="Arial"/>
            <w:sz w:val="20"/>
            <w:szCs w:val="20"/>
          </w:rPr>
          <w:t>Technology</w:t>
        </w:r>
      </w:hyperlink>
      <w:r w:rsidR="00BB7A45" w:rsidRPr="00D77670">
        <w:rPr>
          <w:rFonts w:ascii="Arial" w:hAnsi="Arial" w:cs="Arial"/>
          <w:sz w:val="20"/>
          <w:szCs w:val="20"/>
        </w:rPr>
        <w:t xml:space="preserve"> project</w:t>
      </w:r>
      <w:r w:rsidR="008E3646">
        <w:rPr>
          <w:rFonts w:ascii="Arial" w:hAnsi="Arial" w:cs="Arial"/>
          <w:sz w:val="20"/>
          <w:szCs w:val="20"/>
        </w:rPr>
        <w:t>s</w:t>
      </w:r>
      <w:r w:rsidR="00BB7A45" w:rsidRPr="00D77670">
        <w:rPr>
          <w:rFonts w:ascii="Arial" w:hAnsi="Arial" w:cs="Arial"/>
          <w:sz w:val="20"/>
          <w:szCs w:val="20"/>
        </w:rPr>
        <w:t xml:space="preserve">. </w:t>
      </w:r>
      <w:r w:rsidR="00E5131F">
        <w:rPr>
          <w:rFonts w:ascii="Arial" w:hAnsi="Arial" w:cs="Arial"/>
          <w:sz w:val="20"/>
          <w:szCs w:val="20"/>
        </w:rPr>
        <w:t xml:space="preserve">These two projects are ongoing, with Exposure Drafts issued in February </w:t>
      </w:r>
      <w:r w:rsidR="00DC3F31" w:rsidRPr="00D77670">
        <w:rPr>
          <w:rFonts w:ascii="Arial" w:hAnsi="Arial" w:cs="Arial"/>
          <w:sz w:val="20"/>
          <w:szCs w:val="20"/>
        </w:rPr>
        <w:t xml:space="preserve">2022. </w:t>
      </w:r>
      <w:r w:rsidR="008530AE">
        <w:rPr>
          <w:rFonts w:ascii="Arial" w:hAnsi="Arial" w:cs="Arial"/>
          <w:sz w:val="20"/>
          <w:szCs w:val="20"/>
        </w:rPr>
        <w:t xml:space="preserve">In </w:t>
      </w:r>
      <w:r w:rsidR="008530AE">
        <w:rPr>
          <w:rFonts w:ascii="Arial" w:hAnsi="Arial" w:cs="Arial"/>
          <w:sz w:val="20"/>
          <w:szCs w:val="20"/>
        </w:rPr>
        <w:lastRenderedPageBreak/>
        <w:t xml:space="preserve">addition, as a result of its </w:t>
      </w:r>
      <w:hyperlink r:id="rId39" w:history="1">
        <w:r w:rsidR="008530AE" w:rsidRPr="00BE519C">
          <w:rPr>
            <w:rStyle w:val="Hyperlink"/>
            <w:rFonts w:ascii="Arial" w:hAnsi="Arial" w:cs="Arial"/>
            <w:sz w:val="20"/>
            <w:szCs w:val="20"/>
          </w:rPr>
          <w:t>PIE project</w:t>
        </w:r>
      </w:hyperlink>
      <w:r w:rsidR="008530AE">
        <w:rPr>
          <w:rFonts w:ascii="Arial" w:hAnsi="Arial" w:cs="Arial"/>
          <w:sz w:val="20"/>
          <w:szCs w:val="20"/>
        </w:rPr>
        <w:t xml:space="preserve">, the IESBA has committed to undertaking a holistic review of </w:t>
      </w:r>
      <w:r w:rsidR="001C25A3">
        <w:rPr>
          <w:rFonts w:ascii="Arial" w:hAnsi="Arial" w:cs="Arial"/>
          <w:sz w:val="20"/>
          <w:szCs w:val="20"/>
        </w:rPr>
        <w:t xml:space="preserve">collective investment vehicles </w:t>
      </w:r>
      <w:r w:rsidR="005A4113">
        <w:rPr>
          <w:rFonts w:ascii="Arial" w:hAnsi="Arial" w:cs="Arial"/>
          <w:sz w:val="20"/>
          <w:szCs w:val="20"/>
        </w:rPr>
        <w:t xml:space="preserve">and other “non-corporate” legal structures </w:t>
      </w:r>
      <w:r w:rsidR="001C25A3">
        <w:rPr>
          <w:rFonts w:ascii="Arial" w:hAnsi="Arial" w:cs="Arial"/>
          <w:sz w:val="20"/>
          <w:szCs w:val="20"/>
        </w:rPr>
        <w:t>such as mutual funds</w:t>
      </w:r>
      <w:r w:rsidR="005A4113">
        <w:rPr>
          <w:rFonts w:ascii="Arial" w:hAnsi="Arial" w:cs="Arial"/>
          <w:sz w:val="20"/>
          <w:szCs w:val="20"/>
        </w:rPr>
        <w:t xml:space="preserve">, </w:t>
      </w:r>
      <w:r w:rsidR="00FC49FB">
        <w:rPr>
          <w:rFonts w:ascii="Arial" w:hAnsi="Arial" w:cs="Arial"/>
          <w:sz w:val="20"/>
          <w:szCs w:val="20"/>
        </w:rPr>
        <w:t xml:space="preserve">private equity funds, </w:t>
      </w:r>
      <w:r w:rsidR="00A25BD4" w:rsidRPr="00AD4BF2">
        <w:rPr>
          <w:rFonts w:ascii="Arial" w:hAnsi="Arial" w:cs="Arial"/>
          <w:sz w:val="20"/>
          <w:szCs w:val="20"/>
        </w:rPr>
        <w:t>pension funds</w:t>
      </w:r>
      <w:r w:rsidR="009C2A6B">
        <w:rPr>
          <w:rFonts w:ascii="Arial" w:hAnsi="Arial" w:cs="Arial"/>
          <w:sz w:val="20"/>
          <w:szCs w:val="20"/>
        </w:rPr>
        <w:t xml:space="preserve"> and</w:t>
      </w:r>
      <w:r w:rsidR="00A25BD4" w:rsidRPr="00AD4BF2">
        <w:rPr>
          <w:rFonts w:ascii="Arial" w:hAnsi="Arial" w:cs="Arial"/>
          <w:sz w:val="20"/>
          <w:szCs w:val="20"/>
        </w:rPr>
        <w:t xml:space="preserve"> trusts</w:t>
      </w:r>
      <w:r w:rsidR="009C2A6B">
        <w:rPr>
          <w:rFonts w:ascii="Arial" w:hAnsi="Arial" w:cs="Arial"/>
          <w:sz w:val="20"/>
          <w:szCs w:val="20"/>
        </w:rPr>
        <w:t xml:space="preserve"> </w:t>
      </w:r>
      <w:r w:rsidR="00177FC6">
        <w:rPr>
          <w:rFonts w:ascii="Arial" w:hAnsi="Arial" w:cs="Arial"/>
          <w:sz w:val="20"/>
          <w:szCs w:val="20"/>
        </w:rPr>
        <w:t xml:space="preserve">to assess whether the independence provisions in the Code </w:t>
      </w:r>
      <w:r w:rsidR="00D04AE8">
        <w:rPr>
          <w:rFonts w:ascii="Arial" w:hAnsi="Arial" w:cs="Arial"/>
          <w:sz w:val="20"/>
          <w:szCs w:val="20"/>
        </w:rPr>
        <w:t xml:space="preserve">appropriately </w:t>
      </w:r>
      <w:r w:rsidR="00A86A33">
        <w:rPr>
          <w:rFonts w:ascii="Arial" w:hAnsi="Arial" w:cs="Arial"/>
          <w:sz w:val="20"/>
          <w:szCs w:val="20"/>
        </w:rPr>
        <w:t>cover audits of such vehicles or structures, or whether they need to be clarified and expanded.</w:t>
      </w:r>
    </w:p>
    <w:p w14:paraId="6461448E" w14:textId="6A1AA616" w:rsidR="00485D72" w:rsidRDefault="00E261DA" w:rsidP="00390293">
      <w:pPr>
        <w:spacing w:before="120" w:after="120" w:line="280" w:lineRule="exact"/>
        <w:ind w:left="-14"/>
        <w:jc w:val="both"/>
        <w:rPr>
          <w:rFonts w:ascii="Arial" w:hAnsi="Arial" w:cs="Arial"/>
          <w:sz w:val="20"/>
          <w:szCs w:val="20"/>
        </w:rPr>
      </w:pPr>
      <w:r w:rsidRPr="00D77670">
        <w:rPr>
          <w:rFonts w:ascii="Arial" w:hAnsi="Arial" w:cs="Arial"/>
          <w:sz w:val="20"/>
          <w:szCs w:val="20"/>
        </w:rPr>
        <w:t xml:space="preserve">The IESBA </w:t>
      </w:r>
      <w:r w:rsidR="00904039" w:rsidRPr="00D77670">
        <w:rPr>
          <w:rFonts w:ascii="Arial" w:hAnsi="Arial" w:cs="Arial"/>
          <w:sz w:val="20"/>
          <w:szCs w:val="20"/>
        </w:rPr>
        <w:t xml:space="preserve">will also consider the findings of </w:t>
      </w:r>
      <w:r w:rsidR="00B6339B">
        <w:rPr>
          <w:rFonts w:ascii="Arial" w:hAnsi="Arial" w:cs="Arial"/>
          <w:sz w:val="20"/>
          <w:szCs w:val="20"/>
        </w:rPr>
        <w:t xml:space="preserve">Phase 1 of </w:t>
      </w:r>
      <w:r w:rsidR="00904039" w:rsidRPr="00D77670">
        <w:rPr>
          <w:rFonts w:ascii="Arial" w:hAnsi="Arial" w:cs="Arial"/>
          <w:sz w:val="20"/>
          <w:szCs w:val="20"/>
        </w:rPr>
        <w:t xml:space="preserve">its </w:t>
      </w:r>
      <w:hyperlink r:id="rId40" w:history="1">
        <w:r w:rsidR="00904039" w:rsidRPr="00B6339B">
          <w:rPr>
            <w:rStyle w:val="Hyperlink"/>
            <w:rFonts w:ascii="Arial" w:hAnsi="Arial" w:cs="Arial"/>
            <w:sz w:val="20"/>
            <w:szCs w:val="20"/>
          </w:rPr>
          <w:t>Benchmarking</w:t>
        </w:r>
      </w:hyperlink>
      <w:r w:rsidR="00904039" w:rsidRPr="00D77670">
        <w:rPr>
          <w:rFonts w:ascii="Arial" w:hAnsi="Arial" w:cs="Arial"/>
          <w:sz w:val="20"/>
          <w:szCs w:val="20"/>
        </w:rPr>
        <w:t xml:space="preserve"> initiative </w:t>
      </w:r>
      <w:r w:rsidR="00BA4E3B">
        <w:rPr>
          <w:rFonts w:ascii="Arial" w:hAnsi="Arial" w:cs="Arial"/>
          <w:sz w:val="20"/>
          <w:szCs w:val="20"/>
        </w:rPr>
        <w:t xml:space="preserve">to determine whether there are </w:t>
      </w:r>
      <w:r w:rsidR="00AF6CE5">
        <w:rPr>
          <w:rFonts w:ascii="Arial" w:hAnsi="Arial" w:cs="Arial"/>
          <w:sz w:val="20"/>
          <w:szCs w:val="20"/>
        </w:rPr>
        <w:t>independence matters that would warrant specific attention from a standard-setting perspective.</w:t>
      </w:r>
      <w:r w:rsidR="00C143D6">
        <w:rPr>
          <w:rFonts w:ascii="Arial" w:hAnsi="Arial" w:cs="Arial"/>
          <w:sz w:val="20"/>
          <w:szCs w:val="20"/>
        </w:rPr>
        <w:t xml:space="preserve"> </w:t>
      </w:r>
      <w:r w:rsidR="00BA4E3B">
        <w:rPr>
          <w:rFonts w:ascii="Arial" w:hAnsi="Arial" w:cs="Arial"/>
          <w:sz w:val="20"/>
          <w:szCs w:val="20"/>
        </w:rPr>
        <w:t>Phase 1</w:t>
      </w:r>
      <w:r w:rsidR="00AF6CE5">
        <w:rPr>
          <w:rFonts w:ascii="Arial" w:hAnsi="Arial" w:cs="Arial"/>
          <w:sz w:val="20"/>
          <w:szCs w:val="20"/>
        </w:rPr>
        <w:t>,</w:t>
      </w:r>
      <w:r w:rsidR="00AF6CE5" w:rsidRPr="00AF6CE5">
        <w:rPr>
          <w:rFonts w:ascii="Arial" w:hAnsi="Arial" w:cs="Arial"/>
          <w:sz w:val="20"/>
          <w:szCs w:val="20"/>
        </w:rPr>
        <w:t xml:space="preserve"> </w:t>
      </w:r>
      <w:r w:rsidR="00AF6CE5" w:rsidRPr="00D77670">
        <w:rPr>
          <w:rFonts w:ascii="Arial" w:hAnsi="Arial" w:cs="Arial"/>
          <w:sz w:val="20"/>
          <w:szCs w:val="20"/>
        </w:rPr>
        <w:t xml:space="preserve">which </w:t>
      </w:r>
      <w:r w:rsidR="00AF6CE5">
        <w:rPr>
          <w:rFonts w:ascii="Arial" w:hAnsi="Arial" w:cs="Arial"/>
          <w:sz w:val="20"/>
          <w:szCs w:val="20"/>
        </w:rPr>
        <w:t>was completed in March 2022,</w:t>
      </w:r>
      <w:r w:rsidR="00BA4E3B">
        <w:rPr>
          <w:rFonts w:ascii="Arial" w:hAnsi="Arial" w:cs="Arial"/>
          <w:sz w:val="20"/>
          <w:szCs w:val="20"/>
        </w:rPr>
        <w:t xml:space="preserve"> </w:t>
      </w:r>
      <w:r w:rsidR="004126CD" w:rsidRPr="00D77670">
        <w:rPr>
          <w:rFonts w:ascii="Arial" w:hAnsi="Arial" w:cs="Arial"/>
          <w:sz w:val="20"/>
          <w:szCs w:val="20"/>
        </w:rPr>
        <w:t>compare</w:t>
      </w:r>
      <w:r w:rsidR="00726E22">
        <w:rPr>
          <w:rFonts w:ascii="Arial" w:hAnsi="Arial" w:cs="Arial"/>
          <w:sz w:val="20"/>
          <w:szCs w:val="20"/>
        </w:rPr>
        <w:t>d</w:t>
      </w:r>
      <w:r w:rsidR="004126CD" w:rsidRPr="00D77670">
        <w:rPr>
          <w:rFonts w:ascii="Arial" w:hAnsi="Arial" w:cs="Arial"/>
          <w:sz w:val="20"/>
          <w:szCs w:val="20"/>
        </w:rPr>
        <w:t xml:space="preserve"> the </w:t>
      </w:r>
      <w:r w:rsidR="00082043" w:rsidRPr="00D77670">
        <w:rPr>
          <w:rFonts w:ascii="Arial" w:hAnsi="Arial" w:cs="Arial"/>
          <w:sz w:val="20"/>
          <w:szCs w:val="20"/>
        </w:rPr>
        <w:t>IIS</w:t>
      </w:r>
      <w:r w:rsidR="002643F4">
        <w:rPr>
          <w:rFonts w:ascii="Arial" w:hAnsi="Arial" w:cs="Arial"/>
          <w:sz w:val="20"/>
          <w:szCs w:val="20"/>
        </w:rPr>
        <w:t xml:space="preserve"> as </w:t>
      </w:r>
      <w:r w:rsidR="00D606DD" w:rsidRPr="00D77670">
        <w:rPr>
          <w:rFonts w:ascii="Arial" w:hAnsi="Arial" w:cs="Arial"/>
          <w:sz w:val="20"/>
          <w:szCs w:val="20"/>
        </w:rPr>
        <w:t xml:space="preserve">applicable to PIEs to the relevant </w:t>
      </w:r>
      <w:r w:rsidR="005A455D" w:rsidRPr="00D77670">
        <w:rPr>
          <w:rFonts w:ascii="Arial" w:hAnsi="Arial" w:cs="Arial"/>
          <w:sz w:val="20"/>
          <w:szCs w:val="20"/>
        </w:rPr>
        <w:t xml:space="preserve">independence requirements </w:t>
      </w:r>
      <w:r w:rsidR="001E2933" w:rsidRPr="00D77670">
        <w:rPr>
          <w:rFonts w:ascii="Arial" w:hAnsi="Arial" w:cs="Arial"/>
          <w:sz w:val="20"/>
          <w:szCs w:val="20"/>
        </w:rPr>
        <w:t xml:space="preserve">of the </w:t>
      </w:r>
      <w:r w:rsidR="00745039" w:rsidRPr="00D77670">
        <w:rPr>
          <w:rFonts w:ascii="Arial" w:hAnsi="Arial" w:cs="Arial"/>
          <w:sz w:val="20"/>
          <w:szCs w:val="20"/>
        </w:rPr>
        <w:t>US Securities and Exchange Commission</w:t>
      </w:r>
      <w:r w:rsidR="0035056D">
        <w:rPr>
          <w:rFonts w:ascii="Arial" w:hAnsi="Arial" w:cs="Arial"/>
          <w:sz w:val="20"/>
          <w:szCs w:val="20"/>
        </w:rPr>
        <w:t xml:space="preserve"> (SEC)</w:t>
      </w:r>
      <w:r w:rsidR="00745039" w:rsidRPr="00D77670">
        <w:rPr>
          <w:rFonts w:ascii="Arial" w:hAnsi="Arial" w:cs="Arial"/>
          <w:sz w:val="20"/>
          <w:szCs w:val="20"/>
        </w:rPr>
        <w:t xml:space="preserve"> and the US Public Company Accounting Oversight Board</w:t>
      </w:r>
      <w:r w:rsidR="0035056D">
        <w:rPr>
          <w:rFonts w:ascii="Arial" w:hAnsi="Arial" w:cs="Arial"/>
          <w:sz w:val="20"/>
          <w:szCs w:val="20"/>
        </w:rPr>
        <w:t xml:space="preserve"> (PCAOB)</w:t>
      </w:r>
      <w:r w:rsidR="00745039" w:rsidRPr="00D77670">
        <w:rPr>
          <w:rFonts w:ascii="Arial" w:hAnsi="Arial" w:cs="Arial"/>
          <w:sz w:val="20"/>
          <w:szCs w:val="20"/>
        </w:rPr>
        <w:t>.</w:t>
      </w:r>
    </w:p>
    <w:p w14:paraId="74C7C2DE" w14:textId="282A5D38" w:rsidR="00A52285" w:rsidRDefault="00485D72" w:rsidP="00390293">
      <w:pPr>
        <w:spacing w:before="120" w:after="120" w:line="280" w:lineRule="exact"/>
        <w:ind w:left="-14"/>
        <w:jc w:val="both"/>
        <w:rPr>
          <w:rFonts w:ascii="Arial" w:hAnsi="Arial" w:cs="Arial"/>
          <w:sz w:val="20"/>
          <w:szCs w:val="20"/>
        </w:rPr>
      </w:pPr>
      <w:r>
        <w:rPr>
          <w:rFonts w:ascii="Arial" w:hAnsi="Arial" w:cs="Arial"/>
          <w:sz w:val="20"/>
          <w:szCs w:val="20"/>
        </w:rPr>
        <w:t xml:space="preserve">Section C also sets out a number of </w:t>
      </w:r>
      <w:r w:rsidR="003B3A17">
        <w:rPr>
          <w:rFonts w:ascii="Arial" w:hAnsi="Arial" w:cs="Arial"/>
          <w:sz w:val="20"/>
          <w:szCs w:val="20"/>
        </w:rPr>
        <w:t xml:space="preserve">specific topics that the IESBA </w:t>
      </w:r>
      <w:r w:rsidR="002F34FA">
        <w:rPr>
          <w:rFonts w:ascii="Arial" w:hAnsi="Arial" w:cs="Arial"/>
          <w:sz w:val="20"/>
          <w:szCs w:val="20"/>
        </w:rPr>
        <w:t xml:space="preserve">has identified from previous or current work streams, </w:t>
      </w:r>
      <w:r w:rsidR="00971365">
        <w:rPr>
          <w:rFonts w:ascii="Arial" w:hAnsi="Arial" w:cs="Arial"/>
          <w:sz w:val="20"/>
          <w:szCs w:val="20"/>
        </w:rPr>
        <w:t>or which were otherwise brought to its attention</w:t>
      </w:r>
      <w:r w:rsidR="00A675BB">
        <w:rPr>
          <w:rFonts w:ascii="Arial" w:hAnsi="Arial" w:cs="Arial"/>
          <w:sz w:val="20"/>
          <w:szCs w:val="20"/>
        </w:rPr>
        <w:t>. Subject to stakeholder input to this survey</w:t>
      </w:r>
      <w:r w:rsidR="00872B9C">
        <w:rPr>
          <w:rFonts w:ascii="Arial" w:hAnsi="Arial" w:cs="Arial"/>
          <w:sz w:val="20"/>
          <w:szCs w:val="20"/>
        </w:rPr>
        <w:t xml:space="preserve">, the IESBA </w:t>
      </w:r>
      <w:r w:rsidR="00F74C34">
        <w:rPr>
          <w:rFonts w:ascii="Arial" w:hAnsi="Arial" w:cs="Arial"/>
          <w:sz w:val="20"/>
          <w:szCs w:val="20"/>
        </w:rPr>
        <w:t xml:space="preserve">may </w:t>
      </w:r>
      <w:r w:rsidR="003B3A17">
        <w:rPr>
          <w:rFonts w:ascii="Arial" w:hAnsi="Arial" w:cs="Arial"/>
          <w:sz w:val="20"/>
          <w:szCs w:val="20"/>
        </w:rPr>
        <w:t>consider prioritizing</w:t>
      </w:r>
      <w:r w:rsidR="00745039" w:rsidRPr="00D77670">
        <w:rPr>
          <w:rFonts w:ascii="Arial" w:hAnsi="Arial" w:cs="Arial"/>
          <w:sz w:val="20"/>
          <w:szCs w:val="20"/>
        </w:rPr>
        <w:t xml:space="preserve"> </w:t>
      </w:r>
      <w:r w:rsidR="005B3C84">
        <w:rPr>
          <w:rFonts w:ascii="Arial" w:hAnsi="Arial" w:cs="Arial"/>
          <w:sz w:val="20"/>
          <w:szCs w:val="20"/>
        </w:rPr>
        <w:t>some of these topics from the perspective of further strengthening the IIS</w:t>
      </w:r>
      <w:r w:rsidR="003A6D21">
        <w:rPr>
          <w:rFonts w:ascii="Arial" w:hAnsi="Arial" w:cs="Arial"/>
          <w:sz w:val="20"/>
          <w:szCs w:val="20"/>
        </w:rPr>
        <w:t xml:space="preserve"> relative to auditor independence</w:t>
      </w:r>
      <w:r w:rsidR="005B3C84">
        <w:rPr>
          <w:rFonts w:ascii="Arial" w:hAnsi="Arial" w:cs="Arial"/>
          <w:sz w:val="20"/>
          <w:szCs w:val="20"/>
        </w:rPr>
        <w:t>.</w:t>
      </w:r>
    </w:p>
    <w:p w14:paraId="7C46FE6A" w14:textId="77777777" w:rsidR="0002599A" w:rsidRPr="00D77670" w:rsidRDefault="0002599A" w:rsidP="00390293">
      <w:pPr>
        <w:spacing w:before="120" w:after="120" w:line="280" w:lineRule="exact"/>
        <w:ind w:left="-14"/>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FA140C" w:rsidRPr="00D77670" w14:paraId="64B43644" w14:textId="77777777" w:rsidTr="00430163">
        <w:tc>
          <w:tcPr>
            <w:tcW w:w="9350" w:type="dxa"/>
            <w:shd w:val="clear" w:color="auto" w:fill="D9E2F3" w:themeFill="accent1" w:themeFillTint="33"/>
          </w:tcPr>
          <w:p w14:paraId="451991B5" w14:textId="7FDEADE4" w:rsidR="00FA140C" w:rsidRPr="00D77670" w:rsidRDefault="00705A83" w:rsidP="00E56491">
            <w:pPr>
              <w:pStyle w:val="ListParagraph"/>
              <w:numPr>
                <w:ilvl w:val="0"/>
                <w:numId w:val="36"/>
              </w:numPr>
              <w:spacing w:before="120" w:after="0" w:line="280" w:lineRule="exact"/>
              <w:jc w:val="both"/>
              <w:rPr>
                <w:rFonts w:ascii="Arial" w:hAnsi="Arial" w:cs="Arial"/>
                <w:b/>
                <w:sz w:val="20"/>
                <w:szCs w:val="20"/>
              </w:rPr>
            </w:pPr>
            <w:bookmarkStart w:id="9" w:name="_Hlk95403414"/>
            <w:r w:rsidRPr="00D77670">
              <w:rPr>
                <w:rFonts w:ascii="Arial" w:hAnsi="Arial" w:cs="Arial"/>
                <w:b/>
                <w:i/>
                <w:sz w:val="20"/>
                <w:szCs w:val="20"/>
              </w:rPr>
              <w:t xml:space="preserve">Do you believe the IESBA should </w:t>
            </w:r>
            <w:r w:rsidR="000E6049">
              <w:rPr>
                <w:rFonts w:ascii="Arial" w:hAnsi="Arial" w:cs="Arial"/>
                <w:b/>
                <w:i/>
                <w:sz w:val="20"/>
                <w:szCs w:val="20"/>
              </w:rPr>
              <w:t xml:space="preserve">continue to dedicate strategic </w:t>
            </w:r>
            <w:r w:rsidR="00CE38B6" w:rsidRPr="00D77670">
              <w:rPr>
                <w:rFonts w:ascii="Arial" w:hAnsi="Arial" w:cs="Arial"/>
                <w:b/>
                <w:i/>
                <w:sz w:val="20"/>
                <w:szCs w:val="20"/>
              </w:rPr>
              <w:t xml:space="preserve">focus on strengthening </w:t>
            </w:r>
            <w:r w:rsidR="000E6049">
              <w:rPr>
                <w:rFonts w:ascii="Arial" w:hAnsi="Arial" w:cs="Arial"/>
                <w:b/>
                <w:i/>
                <w:sz w:val="20"/>
                <w:szCs w:val="20"/>
              </w:rPr>
              <w:t xml:space="preserve">the IIS </w:t>
            </w:r>
            <w:r w:rsidR="00CE38B6" w:rsidRPr="00D77670">
              <w:rPr>
                <w:rFonts w:ascii="Arial" w:hAnsi="Arial" w:cs="Arial"/>
                <w:b/>
                <w:i/>
                <w:sz w:val="20"/>
                <w:szCs w:val="20"/>
              </w:rPr>
              <w:t>for audit engagement</w:t>
            </w:r>
            <w:r w:rsidR="000E6049">
              <w:rPr>
                <w:rFonts w:ascii="Arial" w:hAnsi="Arial" w:cs="Arial"/>
                <w:b/>
                <w:i/>
                <w:sz w:val="20"/>
                <w:szCs w:val="20"/>
              </w:rPr>
              <w:t>s</w:t>
            </w:r>
            <w:r w:rsidR="00093FBC" w:rsidRPr="00D77670">
              <w:rPr>
                <w:rFonts w:ascii="Arial" w:hAnsi="Arial" w:cs="Arial"/>
                <w:b/>
                <w:i/>
                <w:sz w:val="20"/>
                <w:szCs w:val="20"/>
              </w:rPr>
              <w:t xml:space="preserve"> </w:t>
            </w:r>
            <w:r w:rsidR="0008180A" w:rsidRPr="00D77670">
              <w:rPr>
                <w:rFonts w:ascii="Arial" w:hAnsi="Arial" w:cs="Arial"/>
                <w:b/>
                <w:i/>
                <w:sz w:val="20"/>
                <w:szCs w:val="20"/>
              </w:rPr>
              <w:t>in its next strategy period (2024-2027)</w:t>
            </w:r>
            <w:r w:rsidR="00FA140C" w:rsidRPr="00D77670">
              <w:rPr>
                <w:rFonts w:ascii="Arial" w:hAnsi="Arial" w:cs="Arial"/>
                <w:b/>
                <w:i/>
                <w:sz w:val="20"/>
                <w:szCs w:val="20"/>
              </w:rPr>
              <w:t>?</w:t>
            </w:r>
            <w:r w:rsidR="00FA140C" w:rsidRPr="00D77670">
              <w:rPr>
                <w:rFonts w:ascii="Arial" w:hAnsi="Arial" w:cs="Arial"/>
                <w:b/>
                <w:sz w:val="20"/>
                <w:szCs w:val="20"/>
              </w:rPr>
              <w:t xml:space="preserve"> </w:t>
            </w:r>
            <w:r w:rsidR="00FF389C" w:rsidRPr="004A21C8">
              <w:rPr>
                <w:rFonts w:ascii="Arial" w:hAnsi="Arial" w:cs="Arial"/>
                <w:b/>
                <w:i/>
                <w:iCs/>
                <w:sz w:val="20"/>
                <w:szCs w:val="20"/>
              </w:rPr>
              <w:t xml:space="preserve">If so, what specific developments </w:t>
            </w:r>
            <w:r w:rsidR="00D869A0">
              <w:rPr>
                <w:rFonts w:ascii="Arial" w:hAnsi="Arial" w:cs="Arial"/>
                <w:b/>
                <w:i/>
                <w:iCs/>
                <w:sz w:val="20"/>
                <w:szCs w:val="20"/>
              </w:rPr>
              <w:t xml:space="preserve">or issues </w:t>
            </w:r>
            <w:r w:rsidR="00757555" w:rsidRPr="004A21C8">
              <w:rPr>
                <w:rFonts w:ascii="Arial" w:hAnsi="Arial" w:cs="Arial"/>
                <w:b/>
                <w:i/>
                <w:iCs/>
                <w:sz w:val="20"/>
                <w:szCs w:val="20"/>
              </w:rPr>
              <w:t xml:space="preserve">do you believe the IESBA should </w:t>
            </w:r>
            <w:r w:rsidR="004C39DB">
              <w:rPr>
                <w:rFonts w:ascii="Arial" w:hAnsi="Arial" w:cs="Arial"/>
                <w:b/>
                <w:i/>
                <w:iCs/>
                <w:sz w:val="20"/>
                <w:szCs w:val="20"/>
              </w:rPr>
              <w:t>focus on</w:t>
            </w:r>
            <w:r w:rsidR="00757555" w:rsidRPr="004A21C8">
              <w:rPr>
                <w:rFonts w:ascii="Arial" w:hAnsi="Arial" w:cs="Arial"/>
                <w:b/>
                <w:i/>
                <w:iCs/>
                <w:sz w:val="20"/>
                <w:szCs w:val="20"/>
              </w:rPr>
              <w:t xml:space="preserve"> beyond the matters outlined above and in Section C</w:t>
            </w:r>
            <w:r w:rsidR="0016420B">
              <w:rPr>
                <w:rFonts w:ascii="Arial" w:hAnsi="Arial" w:cs="Arial"/>
                <w:b/>
                <w:i/>
                <w:iCs/>
                <w:sz w:val="20"/>
                <w:szCs w:val="20"/>
              </w:rPr>
              <w:t>?</w:t>
            </w:r>
            <w:r w:rsidR="00757555">
              <w:rPr>
                <w:rFonts w:ascii="Arial" w:hAnsi="Arial" w:cs="Arial"/>
                <w:b/>
                <w:sz w:val="20"/>
                <w:szCs w:val="20"/>
              </w:rPr>
              <w:t xml:space="preserve"> </w:t>
            </w:r>
            <w:r w:rsidR="00FA140C" w:rsidRPr="00D77670">
              <w:rPr>
                <w:rFonts w:ascii="Arial" w:hAnsi="Arial" w:cs="Arial"/>
                <w:bCs/>
                <w:sz w:val="20"/>
                <w:szCs w:val="20"/>
              </w:rPr>
              <w:t>Please be as specific as possible and explain your reasoning.</w:t>
            </w:r>
          </w:p>
          <w:p w14:paraId="00F7AD6A" w14:textId="77777777" w:rsidR="00FA140C" w:rsidRPr="00D77670" w:rsidRDefault="00FA140C" w:rsidP="00FE73A9">
            <w:pPr>
              <w:spacing w:before="120" w:after="120" w:line="280" w:lineRule="exact"/>
              <w:jc w:val="both"/>
              <w:rPr>
                <w:rFonts w:ascii="Arial" w:hAnsi="Arial" w:cs="Arial"/>
                <w:b/>
                <w:sz w:val="20"/>
                <w:szCs w:val="20"/>
              </w:rPr>
            </w:pPr>
          </w:p>
          <w:p w14:paraId="38C47B1F" w14:textId="77777777" w:rsidR="00FA140C" w:rsidRPr="00D77670" w:rsidRDefault="00FA140C" w:rsidP="00FE73A9">
            <w:pPr>
              <w:spacing w:before="120" w:after="120" w:line="280" w:lineRule="exact"/>
              <w:jc w:val="both"/>
              <w:rPr>
                <w:rFonts w:ascii="Arial" w:hAnsi="Arial" w:cs="Arial"/>
                <w:b/>
                <w:sz w:val="20"/>
                <w:szCs w:val="20"/>
              </w:rPr>
            </w:pPr>
          </w:p>
        </w:tc>
      </w:tr>
      <w:bookmarkEnd w:id="9"/>
    </w:tbl>
    <w:p w14:paraId="75133257" w14:textId="157DA4F0" w:rsidR="00A52285" w:rsidRPr="00D77670" w:rsidRDefault="00A52285">
      <w:pPr>
        <w:spacing w:after="160" w:line="259" w:lineRule="auto"/>
        <w:rPr>
          <w:rFonts w:ascii="Arial" w:hAnsi="Arial" w:cs="Arial"/>
          <w:sz w:val="20"/>
          <w:szCs w:val="20"/>
        </w:rPr>
      </w:pPr>
    </w:p>
    <w:p w14:paraId="4C9E115F" w14:textId="5B1B7A35" w:rsidR="00E478C9" w:rsidRPr="00D77670" w:rsidRDefault="00E478C9" w:rsidP="00E478C9">
      <w:pPr>
        <w:spacing w:before="240" w:after="0" w:line="280" w:lineRule="exact"/>
        <w:ind w:left="547" w:hanging="547"/>
        <w:jc w:val="both"/>
        <w:rPr>
          <w:rFonts w:ascii="Arial" w:hAnsi="Arial" w:cs="Arial"/>
          <w:b/>
          <w:bCs/>
          <w:sz w:val="20"/>
          <w:szCs w:val="20"/>
        </w:rPr>
      </w:pPr>
      <w:r w:rsidRPr="00D77670">
        <w:rPr>
          <w:rFonts w:ascii="Arial" w:hAnsi="Arial" w:cs="Arial"/>
          <w:b/>
          <w:bCs/>
          <w:sz w:val="20"/>
          <w:szCs w:val="20"/>
        </w:rPr>
        <w:t>4.</w:t>
      </w:r>
      <w:r w:rsidRPr="00D77670">
        <w:rPr>
          <w:rFonts w:ascii="Arial" w:hAnsi="Arial" w:cs="Arial"/>
          <w:b/>
          <w:bCs/>
          <w:sz w:val="20"/>
          <w:szCs w:val="20"/>
        </w:rPr>
        <w:tab/>
      </w:r>
      <w:bookmarkStart w:id="10" w:name="_Hlk95405677"/>
      <w:bookmarkStart w:id="11" w:name="promoting"/>
      <w:r w:rsidRPr="00D77670">
        <w:rPr>
          <w:rFonts w:ascii="Arial" w:hAnsi="Arial" w:cs="Arial"/>
          <w:b/>
          <w:bCs/>
          <w:sz w:val="20"/>
          <w:szCs w:val="20"/>
        </w:rPr>
        <w:t xml:space="preserve">Promoting timely adoption and </w:t>
      </w:r>
      <w:r w:rsidR="00B112F7">
        <w:rPr>
          <w:rFonts w:ascii="Arial" w:hAnsi="Arial" w:cs="Arial"/>
          <w:b/>
          <w:bCs/>
          <w:sz w:val="20"/>
          <w:szCs w:val="20"/>
        </w:rPr>
        <w:t xml:space="preserve">effective </w:t>
      </w:r>
      <w:r w:rsidRPr="00D77670">
        <w:rPr>
          <w:rFonts w:ascii="Arial" w:hAnsi="Arial" w:cs="Arial"/>
          <w:b/>
          <w:bCs/>
          <w:sz w:val="20"/>
          <w:szCs w:val="20"/>
        </w:rPr>
        <w:t>implementation of the Code</w:t>
      </w:r>
      <w:bookmarkEnd w:id="10"/>
      <w:r w:rsidR="00CD6CD1" w:rsidRPr="00CD6CD1">
        <w:rPr>
          <w:rFonts w:ascii="Arial" w:hAnsi="Arial" w:cs="Arial"/>
          <w:noProof/>
          <w:sz w:val="20"/>
          <w:szCs w:val="20"/>
        </w:rPr>
        <w:t xml:space="preserve"> </w:t>
      </w:r>
    </w:p>
    <w:p w14:paraId="38E11749" w14:textId="482C2423" w:rsidR="008D2CFE" w:rsidRPr="00D77670" w:rsidRDefault="00D436DA" w:rsidP="008D2CFE">
      <w:pPr>
        <w:autoSpaceDE w:val="0"/>
        <w:autoSpaceDN w:val="0"/>
        <w:adjustRightInd w:val="0"/>
        <w:spacing w:before="120" w:after="0" w:line="280" w:lineRule="exact"/>
        <w:jc w:val="both"/>
        <w:rPr>
          <w:rFonts w:ascii="Arial" w:hAnsi="Arial" w:cs="Arial"/>
          <w:sz w:val="20"/>
          <w:szCs w:val="20"/>
        </w:rPr>
      </w:pPr>
      <w:bookmarkStart w:id="12" w:name="_Hlk95414356"/>
      <w:bookmarkEnd w:id="11"/>
      <w:r>
        <w:rPr>
          <w:rFonts w:ascii="Arial" w:hAnsi="Arial" w:cs="Arial"/>
          <w:noProof/>
          <w:sz w:val="20"/>
          <w:szCs w:val="20"/>
        </w:rPr>
        <w:drawing>
          <wp:anchor distT="0" distB="0" distL="114300" distR="114300" simplePos="0" relativeHeight="251658247" behindDoc="0" locked="0" layoutInCell="1" allowOverlap="1" wp14:anchorId="529CC873" wp14:editId="16971236">
            <wp:simplePos x="0" y="0"/>
            <wp:positionH relativeFrom="margin">
              <wp:align>right</wp:align>
            </wp:positionH>
            <wp:positionV relativeFrom="paragraph">
              <wp:posOffset>133172</wp:posOffset>
            </wp:positionV>
            <wp:extent cx="2661920" cy="1658620"/>
            <wp:effectExtent l="0" t="0" r="508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192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B5F">
        <w:rPr>
          <w:rFonts w:ascii="Arial" w:hAnsi="Arial" w:cs="Arial"/>
          <w:sz w:val="20"/>
          <w:szCs w:val="20"/>
        </w:rPr>
        <w:t>Prior to the release of the restructured Code in 2018, t</w:t>
      </w:r>
      <w:r w:rsidR="001D7B5F" w:rsidRPr="00D77670">
        <w:rPr>
          <w:rFonts w:ascii="Arial" w:hAnsi="Arial" w:cs="Arial"/>
          <w:sz w:val="20"/>
          <w:szCs w:val="20"/>
        </w:rPr>
        <w:t xml:space="preserve">he </w:t>
      </w:r>
      <w:r w:rsidR="008D2CFE" w:rsidRPr="00D77670">
        <w:rPr>
          <w:rFonts w:ascii="Arial" w:hAnsi="Arial" w:cs="Arial"/>
          <w:sz w:val="20"/>
          <w:szCs w:val="20"/>
        </w:rPr>
        <w:t xml:space="preserve">Code </w:t>
      </w:r>
      <w:r w:rsidR="001D7B5F">
        <w:rPr>
          <w:rFonts w:ascii="Arial" w:hAnsi="Arial" w:cs="Arial"/>
          <w:sz w:val="20"/>
          <w:szCs w:val="20"/>
        </w:rPr>
        <w:t xml:space="preserve">had </w:t>
      </w:r>
      <w:r w:rsidR="008D2CFE" w:rsidRPr="00D77670">
        <w:rPr>
          <w:rFonts w:ascii="Arial" w:hAnsi="Arial" w:cs="Arial"/>
          <w:sz w:val="20"/>
          <w:szCs w:val="20"/>
        </w:rPr>
        <w:t xml:space="preserve">been adopted or </w:t>
      </w:r>
      <w:r w:rsidR="00FB0F09">
        <w:rPr>
          <w:rFonts w:ascii="Arial" w:hAnsi="Arial" w:cs="Arial"/>
          <w:sz w:val="20"/>
          <w:szCs w:val="20"/>
        </w:rPr>
        <w:t xml:space="preserve">had been </w:t>
      </w:r>
      <w:r w:rsidR="008D2CFE" w:rsidRPr="00D77670">
        <w:rPr>
          <w:rFonts w:ascii="Arial" w:hAnsi="Arial" w:cs="Arial"/>
          <w:sz w:val="20"/>
          <w:szCs w:val="20"/>
        </w:rPr>
        <w:t xml:space="preserve">used as a basis for national ethics standards or the ethical codes of </w:t>
      </w:r>
      <w:r w:rsidR="0030283F">
        <w:rPr>
          <w:rFonts w:ascii="Arial" w:hAnsi="Arial" w:cs="Arial"/>
          <w:sz w:val="20"/>
          <w:szCs w:val="20"/>
        </w:rPr>
        <w:t>professional accountancy organizations (</w:t>
      </w:r>
      <w:r w:rsidR="008D2CFE" w:rsidRPr="00D77670">
        <w:rPr>
          <w:rFonts w:ascii="Arial" w:hAnsi="Arial" w:cs="Arial"/>
          <w:sz w:val="20"/>
          <w:szCs w:val="20"/>
        </w:rPr>
        <w:t>PAOs</w:t>
      </w:r>
      <w:r w:rsidR="0030283F">
        <w:rPr>
          <w:rFonts w:ascii="Arial" w:hAnsi="Arial" w:cs="Arial"/>
          <w:sz w:val="20"/>
          <w:szCs w:val="20"/>
        </w:rPr>
        <w:t>)</w:t>
      </w:r>
      <w:r w:rsidR="008D2CFE" w:rsidRPr="00D77670">
        <w:rPr>
          <w:rFonts w:ascii="Arial" w:hAnsi="Arial" w:cs="Arial"/>
          <w:sz w:val="20"/>
          <w:szCs w:val="20"/>
        </w:rPr>
        <w:t xml:space="preserve"> in over 120 jurisdictions around the world</w:t>
      </w:r>
      <w:bookmarkEnd w:id="12"/>
      <w:r w:rsidR="008D2CFE" w:rsidRPr="00D77670">
        <w:rPr>
          <w:rFonts w:ascii="Arial" w:hAnsi="Arial" w:cs="Arial"/>
          <w:sz w:val="20"/>
          <w:szCs w:val="20"/>
        </w:rPr>
        <w:t xml:space="preserve">, </w:t>
      </w:r>
      <w:r w:rsidR="008D2CFE" w:rsidRPr="00FB0F09">
        <w:rPr>
          <w:rFonts w:ascii="Arial" w:hAnsi="Arial" w:cs="Arial"/>
          <w:sz w:val="20"/>
          <w:szCs w:val="20"/>
        </w:rPr>
        <w:t>including 16 among</w:t>
      </w:r>
      <w:r w:rsidR="008D2CFE" w:rsidRPr="00D77670">
        <w:rPr>
          <w:rFonts w:ascii="Arial" w:hAnsi="Arial" w:cs="Arial"/>
          <w:sz w:val="20"/>
          <w:szCs w:val="20"/>
        </w:rPr>
        <w:t xml:space="preserve"> the G-20. As of January 2022, over </w:t>
      </w:r>
      <w:r w:rsidR="00A40FC9">
        <w:rPr>
          <w:rFonts w:ascii="Arial" w:hAnsi="Arial" w:cs="Arial"/>
          <w:sz w:val="20"/>
          <w:szCs w:val="20"/>
        </w:rPr>
        <w:t xml:space="preserve">85 </w:t>
      </w:r>
      <w:r w:rsidR="008D2CFE" w:rsidRPr="00D77670">
        <w:rPr>
          <w:rFonts w:ascii="Arial" w:hAnsi="Arial" w:cs="Arial"/>
          <w:sz w:val="20"/>
          <w:szCs w:val="20"/>
        </w:rPr>
        <w:t xml:space="preserve">jurisdictions have adopted, or committed to adopt, the restructured Code. </w:t>
      </w:r>
      <w:r w:rsidR="008D2CFE" w:rsidRPr="00D77670">
        <w:rPr>
          <w:rFonts w:ascii="Arial" w:eastAsiaTheme="minorHAnsi" w:hAnsi="Arial" w:cs="Arial"/>
          <w:color w:val="000000"/>
          <w:sz w:val="20"/>
          <w:szCs w:val="20"/>
        </w:rPr>
        <w:t xml:space="preserve">In addition, the 31 largest </w:t>
      </w:r>
      <w:r w:rsidR="00CF0A66">
        <w:rPr>
          <w:rFonts w:ascii="Arial" w:eastAsiaTheme="minorHAnsi" w:hAnsi="Arial" w:cs="Arial"/>
          <w:color w:val="000000"/>
          <w:sz w:val="20"/>
          <w:szCs w:val="20"/>
        </w:rPr>
        <w:t xml:space="preserve">international </w:t>
      </w:r>
      <w:r w:rsidR="008D2CFE" w:rsidRPr="00D77670">
        <w:rPr>
          <w:rFonts w:ascii="Arial" w:eastAsiaTheme="minorHAnsi" w:hAnsi="Arial" w:cs="Arial"/>
          <w:color w:val="000000"/>
          <w:sz w:val="20"/>
          <w:szCs w:val="20"/>
        </w:rPr>
        <w:t xml:space="preserve">networks of firms that comprise the </w:t>
      </w:r>
      <w:r w:rsidR="008D2CFE" w:rsidRPr="00D77670">
        <w:rPr>
          <w:rFonts w:ascii="Arial" w:eastAsiaTheme="minorHAnsi" w:hAnsi="Arial" w:cs="Arial"/>
          <w:color w:val="005BAB"/>
          <w:sz w:val="20"/>
          <w:szCs w:val="20"/>
        </w:rPr>
        <w:t xml:space="preserve">Forum of Firms </w:t>
      </w:r>
      <w:r w:rsidR="008D2CFE" w:rsidRPr="00D77670">
        <w:rPr>
          <w:rFonts w:ascii="Arial" w:eastAsiaTheme="minorHAnsi" w:hAnsi="Arial" w:cs="Arial"/>
          <w:color w:val="000000"/>
          <w:sz w:val="20"/>
          <w:szCs w:val="20"/>
        </w:rPr>
        <w:t xml:space="preserve">have also aligned their policies and methodologies to conform to the </w:t>
      </w:r>
      <w:r w:rsidR="00CF0A66">
        <w:rPr>
          <w:rFonts w:ascii="Arial" w:eastAsiaTheme="minorHAnsi" w:hAnsi="Arial" w:cs="Arial"/>
          <w:color w:val="000000"/>
          <w:sz w:val="20"/>
          <w:szCs w:val="20"/>
        </w:rPr>
        <w:t xml:space="preserve">restructured </w:t>
      </w:r>
      <w:r w:rsidR="008D2CFE" w:rsidRPr="00D77670">
        <w:rPr>
          <w:rFonts w:ascii="Arial" w:eastAsiaTheme="minorHAnsi" w:hAnsi="Arial" w:cs="Arial"/>
          <w:color w:val="000000"/>
          <w:sz w:val="20"/>
          <w:szCs w:val="20"/>
        </w:rPr>
        <w:t>Code for transnational audits.</w:t>
      </w:r>
      <w:r w:rsidR="00F05E18" w:rsidRPr="00D77670">
        <w:rPr>
          <w:rFonts w:ascii="Arial" w:eastAsiaTheme="minorHAnsi" w:hAnsi="Arial" w:cs="Arial"/>
          <w:color w:val="000000"/>
          <w:sz w:val="20"/>
          <w:szCs w:val="20"/>
        </w:rPr>
        <w:t xml:space="preserve"> </w:t>
      </w:r>
    </w:p>
    <w:p w14:paraId="3AB2D9A1" w14:textId="18C37835" w:rsidR="00E70019" w:rsidRPr="00D77670" w:rsidRDefault="002A029B" w:rsidP="008D2CFE">
      <w:pPr>
        <w:spacing w:before="120" w:after="0" w:line="280" w:lineRule="exact"/>
        <w:jc w:val="both"/>
        <w:rPr>
          <w:rFonts w:ascii="Arial" w:hAnsi="Arial" w:cs="Arial"/>
          <w:sz w:val="20"/>
          <w:szCs w:val="20"/>
        </w:rPr>
      </w:pPr>
      <w:r>
        <w:rPr>
          <w:rFonts w:ascii="Arial" w:hAnsi="Arial" w:cs="Arial"/>
          <w:sz w:val="20"/>
          <w:szCs w:val="20"/>
        </w:rPr>
        <w:t xml:space="preserve">The IESBA dedicates significant effort to promoting the adoption and </w:t>
      </w:r>
      <w:r w:rsidR="0038107B">
        <w:rPr>
          <w:rFonts w:ascii="Arial" w:hAnsi="Arial" w:cs="Arial"/>
          <w:sz w:val="20"/>
          <w:szCs w:val="20"/>
        </w:rPr>
        <w:t xml:space="preserve">effective </w:t>
      </w:r>
      <w:r>
        <w:rPr>
          <w:rFonts w:ascii="Arial" w:hAnsi="Arial" w:cs="Arial"/>
          <w:sz w:val="20"/>
          <w:szCs w:val="20"/>
        </w:rPr>
        <w:t>implementation of the Code</w:t>
      </w:r>
      <w:r w:rsidR="000D2D11">
        <w:rPr>
          <w:rFonts w:ascii="Arial" w:hAnsi="Arial" w:cs="Arial"/>
          <w:sz w:val="20"/>
          <w:szCs w:val="20"/>
        </w:rPr>
        <w:t>,</w:t>
      </w:r>
      <w:r w:rsidR="0038107B">
        <w:rPr>
          <w:rFonts w:ascii="Arial" w:hAnsi="Arial" w:cs="Arial"/>
          <w:sz w:val="20"/>
          <w:szCs w:val="20"/>
        </w:rPr>
        <w:t xml:space="preserve"> </w:t>
      </w:r>
      <w:r w:rsidR="00975F89">
        <w:rPr>
          <w:rFonts w:ascii="Arial" w:hAnsi="Arial" w:cs="Arial"/>
          <w:sz w:val="20"/>
          <w:szCs w:val="20"/>
        </w:rPr>
        <w:t>including</w:t>
      </w:r>
      <w:r w:rsidR="00465217">
        <w:rPr>
          <w:rFonts w:ascii="Arial" w:hAnsi="Arial" w:cs="Arial"/>
          <w:sz w:val="20"/>
          <w:szCs w:val="20"/>
        </w:rPr>
        <w:t xml:space="preserve"> new revisions</w:t>
      </w:r>
      <w:r w:rsidR="005C07C5">
        <w:rPr>
          <w:rFonts w:ascii="Arial" w:hAnsi="Arial" w:cs="Arial"/>
          <w:sz w:val="20"/>
          <w:szCs w:val="20"/>
        </w:rPr>
        <w:t xml:space="preserve"> to the Code</w:t>
      </w:r>
      <w:r w:rsidR="000D2D11">
        <w:rPr>
          <w:rFonts w:ascii="Arial" w:hAnsi="Arial" w:cs="Arial"/>
          <w:sz w:val="20"/>
          <w:szCs w:val="20"/>
        </w:rPr>
        <w:t>,</w:t>
      </w:r>
      <w:r w:rsidR="00975F89">
        <w:rPr>
          <w:rFonts w:ascii="Arial" w:hAnsi="Arial" w:cs="Arial"/>
          <w:sz w:val="20"/>
          <w:szCs w:val="20"/>
        </w:rPr>
        <w:t xml:space="preserve"> </w:t>
      </w:r>
      <w:r w:rsidR="0038107B">
        <w:rPr>
          <w:rFonts w:ascii="Arial" w:hAnsi="Arial" w:cs="Arial"/>
          <w:sz w:val="20"/>
          <w:szCs w:val="20"/>
        </w:rPr>
        <w:t xml:space="preserve">through various initiatives and activities, </w:t>
      </w:r>
      <w:r w:rsidR="00CE79A5">
        <w:rPr>
          <w:rFonts w:ascii="Arial" w:hAnsi="Arial" w:cs="Arial"/>
          <w:sz w:val="20"/>
          <w:szCs w:val="20"/>
        </w:rPr>
        <w:t xml:space="preserve">an important part of which is </w:t>
      </w:r>
      <w:r w:rsidR="001A16B5">
        <w:rPr>
          <w:rFonts w:ascii="Arial" w:hAnsi="Arial" w:cs="Arial"/>
          <w:sz w:val="20"/>
          <w:szCs w:val="20"/>
        </w:rPr>
        <w:t>stakeholder outreach. Beyond these, t</w:t>
      </w:r>
      <w:r w:rsidR="00E70019" w:rsidRPr="00D77670">
        <w:rPr>
          <w:rFonts w:ascii="Arial" w:hAnsi="Arial" w:cs="Arial"/>
          <w:sz w:val="20"/>
          <w:szCs w:val="20"/>
        </w:rPr>
        <w:t xml:space="preserve">he IESBA considers it a high priority to conduct </w:t>
      </w:r>
      <w:r w:rsidR="00D00CC8" w:rsidRPr="00D77670">
        <w:rPr>
          <w:rFonts w:ascii="Arial" w:hAnsi="Arial" w:cs="Arial"/>
          <w:sz w:val="20"/>
          <w:szCs w:val="20"/>
        </w:rPr>
        <w:t xml:space="preserve">post-implementation reviews (PIRs) of </w:t>
      </w:r>
      <w:r w:rsidR="00485DC1">
        <w:rPr>
          <w:rFonts w:ascii="Arial" w:hAnsi="Arial" w:cs="Arial"/>
          <w:sz w:val="20"/>
          <w:szCs w:val="20"/>
        </w:rPr>
        <w:t>significant</w:t>
      </w:r>
      <w:r w:rsidR="00C95DF3" w:rsidRPr="00D77670">
        <w:rPr>
          <w:rFonts w:ascii="Arial" w:hAnsi="Arial" w:cs="Arial"/>
          <w:sz w:val="20"/>
          <w:szCs w:val="20"/>
        </w:rPr>
        <w:t xml:space="preserve"> revisions </w:t>
      </w:r>
      <w:r w:rsidR="00485DC1">
        <w:rPr>
          <w:rFonts w:ascii="Arial" w:hAnsi="Arial" w:cs="Arial"/>
          <w:sz w:val="20"/>
          <w:szCs w:val="20"/>
        </w:rPr>
        <w:t xml:space="preserve">to the Code </w:t>
      </w:r>
      <w:r w:rsidR="0076335E">
        <w:rPr>
          <w:rFonts w:ascii="Arial" w:hAnsi="Arial" w:cs="Arial"/>
          <w:sz w:val="20"/>
          <w:szCs w:val="20"/>
        </w:rPr>
        <w:t xml:space="preserve">to assess how effectively </w:t>
      </w:r>
      <w:r w:rsidR="006A68B8">
        <w:rPr>
          <w:rFonts w:ascii="Arial" w:hAnsi="Arial" w:cs="Arial"/>
          <w:sz w:val="20"/>
          <w:szCs w:val="20"/>
        </w:rPr>
        <w:t xml:space="preserve">the implementation of </w:t>
      </w:r>
      <w:r w:rsidR="0076335E">
        <w:rPr>
          <w:rFonts w:ascii="Arial" w:hAnsi="Arial" w:cs="Arial"/>
          <w:sz w:val="20"/>
          <w:szCs w:val="20"/>
        </w:rPr>
        <w:t xml:space="preserve">those </w:t>
      </w:r>
      <w:r w:rsidR="00C95DF3" w:rsidRPr="00D77670">
        <w:rPr>
          <w:rFonts w:ascii="Arial" w:hAnsi="Arial" w:cs="Arial"/>
          <w:sz w:val="20"/>
          <w:szCs w:val="20"/>
        </w:rPr>
        <w:t xml:space="preserve">revisions </w:t>
      </w:r>
      <w:r w:rsidR="006A68B8">
        <w:rPr>
          <w:rFonts w:ascii="Arial" w:hAnsi="Arial" w:cs="Arial"/>
          <w:sz w:val="20"/>
          <w:szCs w:val="20"/>
        </w:rPr>
        <w:t xml:space="preserve">is meeting </w:t>
      </w:r>
      <w:r w:rsidR="00BE2B65">
        <w:rPr>
          <w:rFonts w:ascii="Arial" w:hAnsi="Arial" w:cs="Arial"/>
          <w:sz w:val="20"/>
          <w:szCs w:val="20"/>
        </w:rPr>
        <w:t>the original objectives of the revisions</w:t>
      </w:r>
      <w:r w:rsidR="00FA7146" w:rsidRPr="00D77670">
        <w:rPr>
          <w:rFonts w:ascii="Arial" w:hAnsi="Arial" w:cs="Arial"/>
          <w:sz w:val="20"/>
          <w:szCs w:val="20"/>
        </w:rPr>
        <w:t xml:space="preserve">. </w:t>
      </w:r>
      <w:r w:rsidR="006F5888" w:rsidRPr="00D77670">
        <w:rPr>
          <w:rFonts w:ascii="Arial" w:hAnsi="Arial" w:cs="Arial"/>
          <w:sz w:val="20"/>
          <w:szCs w:val="20"/>
        </w:rPr>
        <w:t>So far</w:t>
      </w:r>
      <w:r w:rsidR="00D85131">
        <w:rPr>
          <w:rFonts w:ascii="Arial" w:hAnsi="Arial" w:cs="Arial"/>
          <w:sz w:val="20"/>
          <w:szCs w:val="20"/>
        </w:rPr>
        <w:t>,</w:t>
      </w:r>
      <w:r w:rsidR="006F5888" w:rsidRPr="00D77670">
        <w:rPr>
          <w:rFonts w:ascii="Arial" w:hAnsi="Arial" w:cs="Arial"/>
          <w:sz w:val="20"/>
          <w:szCs w:val="20"/>
        </w:rPr>
        <w:t xml:space="preserve"> within</w:t>
      </w:r>
      <w:r w:rsidR="00FA7146" w:rsidRPr="00D77670">
        <w:rPr>
          <w:rFonts w:ascii="Arial" w:hAnsi="Arial" w:cs="Arial"/>
          <w:sz w:val="20"/>
          <w:szCs w:val="20"/>
        </w:rPr>
        <w:t xml:space="preserve"> th</w:t>
      </w:r>
      <w:r w:rsidR="006F5888" w:rsidRPr="00D77670">
        <w:rPr>
          <w:rFonts w:ascii="Arial" w:hAnsi="Arial" w:cs="Arial"/>
          <w:sz w:val="20"/>
          <w:szCs w:val="20"/>
        </w:rPr>
        <w:t>is</w:t>
      </w:r>
      <w:r w:rsidR="00FA7146" w:rsidRPr="00D77670">
        <w:rPr>
          <w:rFonts w:ascii="Arial" w:hAnsi="Arial" w:cs="Arial"/>
          <w:sz w:val="20"/>
          <w:szCs w:val="20"/>
        </w:rPr>
        <w:t xml:space="preserve"> current strategy period,</w:t>
      </w:r>
      <w:r w:rsidR="006138AD" w:rsidRPr="00D77670">
        <w:rPr>
          <w:rFonts w:ascii="Arial" w:hAnsi="Arial" w:cs="Arial"/>
          <w:sz w:val="20"/>
          <w:szCs w:val="20"/>
        </w:rPr>
        <w:t xml:space="preserve"> the IESBA </w:t>
      </w:r>
      <w:r w:rsidR="00FB6FE2">
        <w:rPr>
          <w:rFonts w:ascii="Arial" w:hAnsi="Arial" w:cs="Arial"/>
          <w:sz w:val="20"/>
          <w:szCs w:val="20"/>
        </w:rPr>
        <w:t xml:space="preserve">has </w:t>
      </w:r>
      <w:r w:rsidR="006138AD" w:rsidRPr="00D77670">
        <w:rPr>
          <w:rFonts w:ascii="Arial" w:hAnsi="Arial" w:cs="Arial"/>
          <w:sz w:val="20"/>
          <w:szCs w:val="20"/>
        </w:rPr>
        <w:t xml:space="preserve">completed </w:t>
      </w:r>
      <w:r w:rsidR="00585B02" w:rsidRPr="00D77670">
        <w:rPr>
          <w:rFonts w:ascii="Arial" w:hAnsi="Arial" w:cs="Arial"/>
          <w:sz w:val="20"/>
          <w:szCs w:val="20"/>
        </w:rPr>
        <w:t>Phase 1 of the Long Association PIR</w:t>
      </w:r>
      <w:r w:rsidR="00441B9F" w:rsidRPr="00D77670">
        <w:rPr>
          <w:rFonts w:ascii="Arial" w:hAnsi="Arial" w:cs="Arial"/>
          <w:sz w:val="20"/>
          <w:szCs w:val="20"/>
        </w:rPr>
        <w:t>. T</w:t>
      </w:r>
      <w:r w:rsidR="00FA7146" w:rsidRPr="00D77670">
        <w:rPr>
          <w:rFonts w:ascii="Arial" w:hAnsi="Arial" w:cs="Arial"/>
          <w:sz w:val="20"/>
          <w:szCs w:val="20"/>
        </w:rPr>
        <w:t xml:space="preserve">he IESBA </w:t>
      </w:r>
      <w:r w:rsidR="002A5242">
        <w:rPr>
          <w:rFonts w:ascii="Arial" w:hAnsi="Arial" w:cs="Arial"/>
          <w:sz w:val="20"/>
          <w:szCs w:val="20"/>
        </w:rPr>
        <w:t>plans</w:t>
      </w:r>
      <w:r w:rsidR="002A5242" w:rsidRPr="00D77670">
        <w:rPr>
          <w:rFonts w:ascii="Arial" w:hAnsi="Arial" w:cs="Arial"/>
          <w:sz w:val="20"/>
          <w:szCs w:val="20"/>
        </w:rPr>
        <w:t xml:space="preserve"> </w:t>
      </w:r>
      <w:r w:rsidR="00BD00E8" w:rsidRPr="00D77670">
        <w:rPr>
          <w:rFonts w:ascii="Arial" w:hAnsi="Arial" w:cs="Arial"/>
          <w:sz w:val="20"/>
          <w:szCs w:val="20"/>
        </w:rPr>
        <w:t>to</w:t>
      </w:r>
      <w:r w:rsidR="00FA7146" w:rsidRPr="00D77670">
        <w:rPr>
          <w:rFonts w:ascii="Arial" w:hAnsi="Arial" w:cs="Arial"/>
          <w:sz w:val="20"/>
          <w:szCs w:val="20"/>
        </w:rPr>
        <w:t xml:space="preserve"> </w:t>
      </w:r>
      <w:r w:rsidR="002A5242">
        <w:rPr>
          <w:rFonts w:ascii="Arial" w:hAnsi="Arial" w:cs="Arial"/>
          <w:sz w:val="20"/>
          <w:szCs w:val="20"/>
        </w:rPr>
        <w:t xml:space="preserve">initiate the </w:t>
      </w:r>
      <w:r w:rsidR="00FA7146" w:rsidRPr="00D77670">
        <w:rPr>
          <w:rFonts w:ascii="Arial" w:hAnsi="Arial" w:cs="Arial"/>
          <w:sz w:val="20"/>
          <w:szCs w:val="20"/>
        </w:rPr>
        <w:t>PIR</w:t>
      </w:r>
      <w:r w:rsidR="007A0734">
        <w:rPr>
          <w:rFonts w:ascii="Arial" w:hAnsi="Arial" w:cs="Arial"/>
          <w:sz w:val="20"/>
          <w:szCs w:val="20"/>
        </w:rPr>
        <w:t>s</w:t>
      </w:r>
      <w:r w:rsidR="00FA7146" w:rsidRPr="00D77670">
        <w:rPr>
          <w:rFonts w:ascii="Arial" w:hAnsi="Arial" w:cs="Arial"/>
          <w:sz w:val="20"/>
          <w:szCs w:val="20"/>
        </w:rPr>
        <w:t xml:space="preserve"> of th</w:t>
      </w:r>
      <w:r w:rsidR="001030FB" w:rsidRPr="00D77670">
        <w:rPr>
          <w:rFonts w:ascii="Arial" w:hAnsi="Arial" w:cs="Arial"/>
          <w:sz w:val="20"/>
          <w:szCs w:val="20"/>
        </w:rPr>
        <w:t>e restructured Code</w:t>
      </w:r>
      <w:r w:rsidR="007A0734">
        <w:rPr>
          <w:rFonts w:ascii="Arial" w:hAnsi="Arial" w:cs="Arial"/>
          <w:sz w:val="20"/>
          <w:szCs w:val="20"/>
        </w:rPr>
        <w:t xml:space="preserve"> and</w:t>
      </w:r>
      <w:r w:rsidR="001030FB" w:rsidRPr="00D77670">
        <w:rPr>
          <w:rFonts w:ascii="Arial" w:hAnsi="Arial" w:cs="Arial"/>
          <w:sz w:val="20"/>
          <w:szCs w:val="20"/>
        </w:rPr>
        <w:t xml:space="preserve"> </w:t>
      </w:r>
      <w:r w:rsidR="00B803B7" w:rsidRPr="00D77670">
        <w:rPr>
          <w:rFonts w:ascii="Arial" w:hAnsi="Arial" w:cs="Arial"/>
          <w:sz w:val="20"/>
          <w:szCs w:val="20"/>
        </w:rPr>
        <w:t xml:space="preserve">the </w:t>
      </w:r>
      <w:r w:rsidR="00FA7146" w:rsidRPr="00D77670">
        <w:rPr>
          <w:rFonts w:ascii="Arial" w:hAnsi="Arial" w:cs="Arial"/>
          <w:sz w:val="20"/>
          <w:szCs w:val="20"/>
        </w:rPr>
        <w:t>NOCLAR provisions</w:t>
      </w:r>
      <w:r w:rsidR="001030FB" w:rsidRPr="00D77670">
        <w:rPr>
          <w:rFonts w:ascii="Arial" w:hAnsi="Arial" w:cs="Arial"/>
          <w:sz w:val="20"/>
          <w:szCs w:val="20"/>
        </w:rPr>
        <w:t xml:space="preserve"> as well as </w:t>
      </w:r>
      <w:r w:rsidR="00360E0A" w:rsidRPr="00D77670">
        <w:rPr>
          <w:rFonts w:ascii="Arial" w:hAnsi="Arial" w:cs="Arial"/>
          <w:sz w:val="20"/>
          <w:szCs w:val="20"/>
        </w:rPr>
        <w:t xml:space="preserve">Phase 2 of the Long Association </w:t>
      </w:r>
      <w:r w:rsidR="000D71EF" w:rsidRPr="00D77670">
        <w:rPr>
          <w:rFonts w:ascii="Arial" w:hAnsi="Arial" w:cs="Arial"/>
          <w:sz w:val="20"/>
          <w:szCs w:val="20"/>
        </w:rPr>
        <w:t>PIR</w:t>
      </w:r>
      <w:r w:rsidR="00441B9F" w:rsidRPr="00D77670">
        <w:rPr>
          <w:rFonts w:ascii="Arial" w:hAnsi="Arial" w:cs="Arial"/>
          <w:sz w:val="20"/>
          <w:szCs w:val="20"/>
        </w:rPr>
        <w:t xml:space="preserve"> </w:t>
      </w:r>
      <w:r w:rsidR="00FD1609" w:rsidRPr="00D77670">
        <w:rPr>
          <w:rFonts w:ascii="Arial" w:hAnsi="Arial" w:cs="Arial"/>
          <w:sz w:val="20"/>
          <w:szCs w:val="20"/>
        </w:rPr>
        <w:t>in the remaining two years of the current strategy period (2022-2023)</w:t>
      </w:r>
      <w:r w:rsidR="00441B9F" w:rsidRPr="00D77670">
        <w:rPr>
          <w:rFonts w:ascii="Arial" w:hAnsi="Arial" w:cs="Arial"/>
          <w:sz w:val="20"/>
          <w:szCs w:val="20"/>
        </w:rPr>
        <w:t>.</w:t>
      </w:r>
    </w:p>
    <w:p w14:paraId="04E5EDF7" w14:textId="03242B33" w:rsidR="00E478C9" w:rsidRPr="00D77670" w:rsidRDefault="000D71EF" w:rsidP="00706E93">
      <w:pPr>
        <w:spacing w:before="120" w:after="120" w:line="280" w:lineRule="exact"/>
        <w:jc w:val="both"/>
        <w:rPr>
          <w:rFonts w:ascii="Arial" w:hAnsi="Arial" w:cs="Arial"/>
          <w:sz w:val="20"/>
          <w:szCs w:val="20"/>
        </w:rPr>
      </w:pPr>
      <w:r w:rsidRPr="00D77670">
        <w:rPr>
          <w:rFonts w:ascii="Arial" w:hAnsi="Arial" w:cs="Arial"/>
          <w:sz w:val="20"/>
          <w:szCs w:val="20"/>
        </w:rPr>
        <w:lastRenderedPageBreak/>
        <w:t xml:space="preserve">As part of the new strategy period, the IESBA </w:t>
      </w:r>
      <w:r w:rsidR="00653CF4">
        <w:rPr>
          <w:rFonts w:ascii="Arial" w:hAnsi="Arial" w:cs="Arial"/>
          <w:sz w:val="20"/>
          <w:szCs w:val="20"/>
        </w:rPr>
        <w:t xml:space="preserve">expects to prioritize </w:t>
      </w:r>
      <w:r w:rsidR="003F1D8E" w:rsidRPr="00D77670">
        <w:rPr>
          <w:rFonts w:ascii="Arial" w:hAnsi="Arial" w:cs="Arial"/>
          <w:sz w:val="20"/>
          <w:szCs w:val="20"/>
        </w:rPr>
        <w:t xml:space="preserve">PIRs of the </w:t>
      </w:r>
      <w:r w:rsidR="00F37080">
        <w:rPr>
          <w:rFonts w:ascii="Arial" w:hAnsi="Arial" w:cs="Arial"/>
          <w:sz w:val="20"/>
          <w:szCs w:val="20"/>
        </w:rPr>
        <w:t xml:space="preserve">revisions to the Code relating </w:t>
      </w:r>
      <w:r w:rsidR="00DE6E0E">
        <w:rPr>
          <w:rFonts w:ascii="Arial" w:hAnsi="Arial" w:cs="Arial"/>
          <w:sz w:val="20"/>
          <w:szCs w:val="20"/>
        </w:rPr>
        <w:t xml:space="preserve">to </w:t>
      </w:r>
      <w:r w:rsidR="00C00D1C" w:rsidRPr="00D77670">
        <w:rPr>
          <w:rFonts w:ascii="Arial" w:hAnsi="Arial" w:cs="Arial"/>
          <w:sz w:val="20"/>
          <w:szCs w:val="20"/>
        </w:rPr>
        <w:t>the NAS, Fees and PIE projects.</w:t>
      </w:r>
    </w:p>
    <w:tbl>
      <w:tblPr>
        <w:tblStyle w:val="TableGrid"/>
        <w:tblW w:w="0" w:type="auto"/>
        <w:tblLook w:val="04A0" w:firstRow="1" w:lastRow="0" w:firstColumn="1" w:lastColumn="0" w:noHBand="0" w:noVBand="1"/>
      </w:tblPr>
      <w:tblGrid>
        <w:gridCol w:w="9350"/>
      </w:tblGrid>
      <w:tr w:rsidR="00706057" w:rsidRPr="00D77670" w14:paraId="1FC5DF92" w14:textId="77777777" w:rsidTr="00430163">
        <w:tc>
          <w:tcPr>
            <w:tcW w:w="9350" w:type="dxa"/>
            <w:shd w:val="clear" w:color="auto" w:fill="D9E2F3" w:themeFill="accent1" w:themeFillTint="33"/>
          </w:tcPr>
          <w:p w14:paraId="33AAD482" w14:textId="15A4C3CA" w:rsidR="00706057" w:rsidRPr="00D77670" w:rsidRDefault="00706057" w:rsidP="00FE73A9">
            <w:pPr>
              <w:pStyle w:val="ListParagraph"/>
              <w:numPr>
                <w:ilvl w:val="0"/>
                <w:numId w:val="36"/>
              </w:numPr>
              <w:spacing w:before="120" w:after="0" w:line="280" w:lineRule="exact"/>
              <w:jc w:val="both"/>
              <w:rPr>
                <w:rFonts w:ascii="Arial" w:hAnsi="Arial" w:cs="Arial"/>
                <w:b/>
                <w:sz w:val="20"/>
                <w:szCs w:val="20"/>
              </w:rPr>
            </w:pPr>
            <w:r w:rsidRPr="00D77670">
              <w:rPr>
                <w:rFonts w:ascii="Arial" w:hAnsi="Arial" w:cs="Arial"/>
                <w:b/>
                <w:i/>
                <w:sz w:val="20"/>
                <w:szCs w:val="20"/>
              </w:rPr>
              <w:t xml:space="preserve">Do you believe the IESBA should </w:t>
            </w:r>
            <w:r w:rsidR="00082ABB">
              <w:rPr>
                <w:rFonts w:ascii="Arial" w:hAnsi="Arial" w:cs="Arial"/>
                <w:b/>
                <w:i/>
                <w:sz w:val="20"/>
                <w:szCs w:val="20"/>
              </w:rPr>
              <w:t xml:space="preserve">devote strategic </w:t>
            </w:r>
            <w:r w:rsidRPr="00D77670">
              <w:rPr>
                <w:rFonts w:ascii="Arial" w:hAnsi="Arial" w:cs="Arial"/>
                <w:b/>
                <w:i/>
                <w:sz w:val="20"/>
                <w:szCs w:val="20"/>
              </w:rPr>
              <w:t xml:space="preserve">focus on </w:t>
            </w:r>
            <w:r w:rsidR="00F951E2" w:rsidRPr="00D77670">
              <w:rPr>
                <w:rFonts w:ascii="Arial" w:hAnsi="Arial" w:cs="Arial"/>
                <w:b/>
                <w:i/>
                <w:sz w:val="20"/>
                <w:szCs w:val="20"/>
              </w:rPr>
              <w:t>p</w:t>
            </w:r>
            <w:r w:rsidR="00F951E2" w:rsidRPr="00D77670">
              <w:rPr>
                <w:rFonts w:ascii="Arial" w:hAnsi="Arial" w:cs="Arial"/>
                <w:b/>
                <w:bCs/>
                <w:i/>
                <w:sz w:val="20"/>
                <w:szCs w:val="20"/>
              </w:rPr>
              <w:t xml:space="preserve">romoting timely adoption and </w:t>
            </w:r>
            <w:r w:rsidR="00B51C13">
              <w:rPr>
                <w:rFonts w:ascii="Arial" w:hAnsi="Arial" w:cs="Arial"/>
                <w:b/>
                <w:bCs/>
                <w:i/>
                <w:sz w:val="20"/>
                <w:szCs w:val="20"/>
              </w:rPr>
              <w:t xml:space="preserve">effective </w:t>
            </w:r>
            <w:r w:rsidR="00F951E2" w:rsidRPr="00D77670">
              <w:rPr>
                <w:rFonts w:ascii="Arial" w:hAnsi="Arial" w:cs="Arial"/>
                <w:b/>
                <w:bCs/>
                <w:i/>
                <w:sz w:val="20"/>
                <w:szCs w:val="20"/>
              </w:rPr>
              <w:t>implementation of the Code</w:t>
            </w:r>
            <w:r w:rsidR="00F951E2" w:rsidRPr="00D77670">
              <w:rPr>
                <w:rFonts w:ascii="Arial" w:hAnsi="Arial" w:cs="Arial"/>
                <w:b/>
                <w:i/>
                <w:sz w:val="20"/>
                <w:szCs w:val="20"/>
              </w:rPr>
              <w:t xml:space="preserve"> </w:t>
            </w:r>
            <w:r w:rsidRPr="00D77670">
              <w:rPr>
                <w:rFonts w:ascii="Arial" w:hAnsi="Arial" w:cs="Arial"/>
                <w:b/>
                <w:i/>
                <w:sz w:val="20"/>
                <w:szCs w:val="20"/>
              </w:rPr>
              <w:t>in its next strategy period (2024-2027)?</w:t>
            </w:r>
            <w:r w:rsidRPr="00D77670">
              <w:rPr>
                <w:rFonts w:ascii="Arial" w:hAnsi="Arial" w:cs="Arial"/>
                <w:b/>
                <w:sz w:val="20"/>
                <w:szCs w:val="20"/>
              </w:rPr>
              <w:t xml:space="preserve"> </w:t>
            </w:r>
            <w:r w:rsidRPr="00D77670">
              <w:rPr>
                <w:rFonts w:ascii="Arial" w:hAnsi="Arial" w:cs="Arial"/>
                <w:bCs/>
                <w:sz w:val="20"/>
                <w:szCs w:val="20"/>
              </w:rPr>
              <w:t>Please be as specific as possible and explain your reasoning.</w:t>
            </w:r>
          </w:p>
          <w:p w14:paraId="3BA74237" w14:textId="77777777" w:rsidR="00706057" w:rsidRPr="00D77670" w:rsidRDefault="00706057" w:rsidP="00FE73A9">
            <w:pPr>
              <w:spacing w:before="120" w:after="120" w:line="280" w:lineRule="exact"/>
              <w:jc w:val="both"/>
              <w:rPr>
                <w:rFonts w:ascii="Arial" w:hAnsi="Arial" w:cs="Arial"/>
                <w:b/>
                <w:sz w:val="20"/>
                <w:szCs w:val="20"/>
              </w:rPr>
            </w:pPr>
          </w:p>
          <w:p w14:paraId="1AA3FA4B" w14:textId="580B9DE5" w:rsidR="00706057" w:rsidRPr="00D77670" w:rsidRDefault="00706057" w:rsidP="00FE73A9">
            <w:pPr>
              <w:spacing w:before="120" w:after="120" w:line="280" w:lineRule="exact"/>
              <w:jc w:val="both"/>
              <w:rPr>
                <w:rFonts w:ascii="Arial" w:hAnsi="Arial" w:cs="Arial"/>
                <w:b/>
                <w:sz w:val="20"/>
                <w:szCs w:val="20"/>
              </w:rPr>
            </w:pPr>
          </w:p>
        </w:tc>
      </w:tr>
    </w:tbl>
    <w:p w14:paraId="4630910F" w14:textId="5039C6F6" w:rsidR="00E478C9" w:rsidRPr="00D77670" w:rsidRDefault="00E478C9" w:rsidP="00310C0C">
      <w:pPr>
        <w:spacing w:before="120" w:after="0" w:line="280" w:lineRule="exact"/>
        <w:ind w:left="-14"/>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8798B" w:rsidRPr="00D77670" w14:paraId="384F9A1D" w14:textId="77777777" w:rsidTr="00430163">
        <w:tc>
          <w:tcPr>
            <w:tcW w:w="9350" w:type="dxa"/>
            <w:shd w:val="clear" w:color="auto" w:fill="D9E2F3" w:themeFill="accent1" w:themeFillTint="33"/>
          </w:tcPr>
          <w:p w14:paraId="4C5D88CC" w14:textId="3C12D8FD" w:rsidR="00A8798B" w:rsidRPr="00D77670" w:rsidRDefault="0009261C" w:rsidP="00FE73A9">
            <w:pPr>
              <w:pStyle w:val="ListParagraph"/>
              <w:numPr>
                <w:ilvl w:val="0"/>
                <w:numId w:val="36"/>
              </w:numPr>
              <w:spacing w:before="120" w:after="120" w:line="280" w:lineRule="exact"/>
              <w:jc w:val="both"/>
              <w:rPr>
                <w:rFonts w:ascii="Arial" w:hAnsi="Arial" w:cs="Arial"/>
                <w:b/>
                <w:sz w:val="20"/>
                <w:szCs w:val="20"/>
              </w:rPr>
            </w:pPr>
            <w:r>
              <w:rPr>
                <w:rFonts w:ascii="Arial" w:hAnsi="Arial" w:cs="Arial"/>
                <w:b/>
                <w:i/>
                <w:sz w:val="20"/>
                <w:szCs w:val="20"/>
              </w:rPr>
              <w:t xml:space="preserve">Are there specific operability </w:t>
            </w:r>
            <w:r w:rsidR="0056341A">
              <w:rPr>
                <w:rFonts w:ascii="Arial" w:hAnsi="Arial" w:cs="Arial"/>
                <w:b/>
                <w:i/>
                <w:sz w:val="20"/>
                <w:szCs w:val="20"/>
              </w:rPr>
              <w:t xml:space="preserve">issues or </w:t>
            </w:r>
            <w:r>
              <w:rPr>
                <w:rFonts w:ascii="Arial" w:hAnsi="Arial" w:cs="Arial"/>
                <w:b/>
                <w:i/>
                <w:sz w:val="20"/>
                <w:szCs w:val="20"/>
              </w:rPr>
              <w:t xml:space="preserve">concerns </w:t>
            </w:r>
            <w:r w:rsidR="00F11B32">
              <w:rPr>
                <w:rFonts w:ascii="Arial" w:hAnsi="Arial" w:cs="Arial"/>
                <w:b/>
                <w:i/>
                <w:sz w:val="20"/>
                <w:szCs w:val="20"/>
              </w:rPr>
              <w:t>with respect to the Code you believe the IESBA should be made aware of</w:t>
            </w:r>
            <w:r w:rsidR="00A8798B" w:rsidRPr="00D77670">
              <w:rPr>
                <w:rFonts w:ascii="Arial" w:hAnsi="Arial" w:cs="Arial"/>
                <w:b/>
                <w:i/>
                <w:sz w:val="20"/>
                <w:szCs w:val="20"/>
              </w:rPr>
              <w:t>?</w:t>
            </w:r>
            <w:r w:rsidR="00A8798B" w:rsidRPr="00D77670">
              <w:rPr>
                <w:rFonts w:ascii="Arial" w:hAnsi="Arial" w:cs="Arial"/>
                <w:b/>
                <w:sz w:val="20"/>
                <w:szCs w:val="20"/>
              </w:rPr>
              <w:t xml:space="preserve"> </w:t>
            </w:r>
          </w:p>
          <w:p w14:paraId="3B55E6D5" w14:textId="5FE11E12" w:rsidR="00A8798B" w:rsidRPr="00D77670" w:rsidRDefault="00A8798B" w:rsidP="00FE73A9">
            <w:pPr>
              <w:spacing w:before="120" w:after="120" w:line="280" w:lineRule="exact"/>
              <w:jc w:val="both"/>
              <w:rPr>
                <w:rFonts w:ascii="Arial" w:hAnsi="Arial" w:cs="Arial"/>
                <w:b/>
                <w:sz w:val="20"/>
                <w:szCs w:val="20"/>
              </w:rPr>
            </w:pPr>
          </w:p>
          <w:p w14:paraId="5A4B7D64" w14:textId="77777777" w:rsidR="00A8798B" w:rsidRPr="00D77670" w:rsidRDefault="00A8798B" w:rsidP="00FE73A9">
            <w:pPr>
              <w:spacing w:before="120" w:after="120" w:line="280" w:lineRule="exact"/>
              <w:jc w:val="both"/>
              <w:rPr>
                <w:rFonts w:ascii="Arial" w:hAnsi="Arial" w:cs="Arial"/>
                <w:b/>
                <w:sz w:val="20"/>
                <w:szCs w:val="20"/>
              </w:rPr>
            </w:pPr>
          </w:p>
          <w:p w14:paraId="6985425B" w14:textId="77777777" w:rsidR="00A8798B" w:rsidRPr="00D77670" w:rsidRDefault="00A8798B" w:rsidP="00FE73A9">
            <w:pPr>
              <w:spacing w:before="120" w:after="120" w:line="280" w:lineRule="exact"/>
              <w:jc w:val="both"/>
              <w:rPr>
                <w:rFonts w:ascii="Arial" w:hAnsi="Arial" w:cs="Arial"/>
                <w:b/>
                <w:sz w:val="20"/>
                <w:szCs w:val="20"/>
              </w:rPr>
            </w:pPr>
          </w:p>
        </w:tc>
      </w:tr>
    </w:tbl>
    <w:p w14:paraId="7AED17F2" w14:textId="6E909824" w:rsidR="00E004CB" w:rsidRDefault="00E004CB" w:rsidP="00337667">
      <w:pPr>
        <w:spacing w:before="120" w:after="0" w:line="280" w:lineRule="exact"/>
        <w:jc w:val="both"/>
        <w:rPr>
          <w:rFonts w:ascii="Arial" w:hAnsi="Arial" w:cs="Arial"/>
          <w:sz w:val="20"/>
          <w:szCs w:val="20"/>
        </w:rPr>
      </w:pPr>
    </w:p>
    <w:p w14:paraId="34420A83" w14:textId="7D1D3007" w:rsidR="001E56D1" w:rsidRPr="0002599A" w:rsidRDefault="001E56D1" w:rsidP="001E56D1">
      <w:pPr>
        <w:spacing w:before="240" w:after="120" w:line="280" w:lineRule="exact"/>
        <w:jc w:val="both"/>
        <w:rPr>
          <w:rFonts w:ascii="Arial" w:hAnsi="Arial" w:cs="Arial"/>
          <w:b/>
          <w:bCs/>
          <w:smallCaps/>
          <w:sz w:val="20"/>
          <w:szCs w:val="20"/>
        </w:rPr>
      </w:pPr>
      <w:r w:rsidRPr="0002599A">
        <w:rPr>
          <w:rFonts w:ascii="Arial" w:hAnsi="Arial" w:cs="Arial"/>
          <w:b/>
          <w:bCs/>
          <w:smallCaps/>
          <w:sz w:val="20"/>
          <w:szCs w:val="20"/>
        </w:rPr>
        <w:t xml:space="preserve">Other </w:t>
      </w:r>
      <w:r w:rsidR="0085024C" w:rsidRPr="0002599A">
        <w:rPr>
          <w:rFonts w:ascii="Arial" w:hAnsi="Arial" w:cs="Arial"/>
          <w:b/>
          <w:bCs/>
          <w:smallCaps/>
          <w:sz w:val="20"/>
          <w:szCs w:val="20"/>
        </w:rPr>
        <w:t xml:space="preserve">Key </w:t>
      </w:r>
      <w:r w:rsidRPr="0002599A">
        <w:rPr>
          <w:rFonts w:ascii="Arial" w:hAnsi="Arial" w:cs="Arial"/>
          <w:b/>
          <w:bCs/>
          <w:smallCaps/>
          <w:sz w:val="20"/>
          <w:szCs w:val="20"/>
        </w:rPr>
        <w:t>Environment</w:t>
      </w:r>
      <w:r w:rsidR="00673BA6" w:rsidRPr="0002599A">
        <w:rPr>
          <w:rFonts w:ascii="Arial" w:hAnsi="Arial" w:cs="Arial"/>
          <w:b/>
          <w:bCs/>
          <w:smallCaps/>
          <w:sz w:val="20"/>
          <w:szCs w:val="20"/>
        </w:rPr>
        <w:t>al</w:t>
      </w:r>
      <w:r w:rsidRPr="0002599A">
        <w:rPr>
          <w:rFonts w:ascii="Arial" w:hAnsi="Arial" w:cs="Arial"/>
          <w:b/>
          <w:bCs/>
          <w:smallCaps/>
          <w:sz w:val="20"/>
          <w:szCs w:val="20"/>
        </w:rPr>
        <w:t xml:space="preserve"> </w:t>
      </w:r>
      <w:r w:rsidR="00673BA6" w:rsidRPr="0002599A">
        <w:rPr>
          <w:rFonts w:ascii="Arial" w:hAnsi="Arial" w:cs="Arial"/>
          <w:b/>
          <w:bCs/>
          <w:smallCaps/>
          <w:sz w:val="20"/>
          <w:szCs w:val="20"/>
        </w:rPr>
        <w:t>Trends or Developments</w:t>
      </w:r>
    </w:p>
    <w:tbl>
      <w:tblPr>
        <w:tblStyle w:val="TableGrid"/>
        <w:tblW w:w="0" w:type="auto"/>
        <w:tblLook w:val="04A0" w:firstRow="1" w:lastRow="0" w:firstColumn="1" w:lastColumn="0" w:noHBand="0" w:noVBand="1"/>
      </w:tblPr>
      <w:tblGrid>
        <w:gridCol w:w="9350"/>
      </w:tblGrid>
      <w:tr w:rsidR="00A227DF" w:rsidRPr="00D77670" w14:paraId="6AF8C82D" w14:textId="77777777" w:rsidTr="00430163">
        <w:tc>
          <w:tcPr>
            <w:tcW w:w="9350" w:type="dxa"/>
            <w:shd w:val="clear" w:color="auto" w:fill="D9E2F3" w:themeFill="accent1" w:themeFillTint="33"/>
          </w:tcPr>
          <w:p w14:paraId="0D6A05E5" w14:textId="38366920" w:rsidR="00A227DF" w:rsidRPr="00D77670" w:rsidRDefault="00673BA6" w:rsidP="00A733E7">
            <w:pPr>
              <w:pStyle w:val="ListParagraph"/>
              <w:numPr>
                <w:ilvl w:val="0"/>
                <w:numId w:val="36"/>
              </w:numPr>
              <w:spacing w:before="120" w:after="120" w:line="280" w:lineRule="exact"/>
              <w:jc w:val="both"/>
              <w:rPr>
                <w:rFonts w:ascii="Arial" w:hAnsi="Arial" w:cs="Arial"/>
                <w:b/>
                <w:sz w:val="20"/>
                <w:szCs w:val="20"/>
              </w:rPr>
            </w:pPr>
            <w:bookmarkStart w:id="13" w:name="_Hlk94200865"/>
            <w:r>
              <w:rPr>
                <w:rFonts w:ascii="Arial" w:hAnsi="Arial" w:cs="Arial"/>
                <w:b/>
                <w:i/>
                <w:sz w:val="20"/>
                <w:szCs w:val="20"/>
              </w:rPr>
              <w:t>A</w:t>
            </w:r>
            <w:r w:rsidR="006F5A29" w:rsidRPr="00D77670">
              <w:rPr>
                <w:rFonts w:ascii="Arial" w:hAnsi="Arial" w:cs="Arial"/>
                <w:b/>
                <w:i/>
                <w:sz w:val="20"/>
                <w:szCs w:val="20"/>
              </w:rPr>
              <w:t xml:space="preserve">re </w:t>
            </w:r>
            <w:r>
              <w:rPr>
                <w:rFonts w:ascii="Arial" w:hAnsi="Arial" w:cs="Arial"/>
                <w:b/>
                <w:i/>
                <w:sz w:val="20"/>
                <w:szCs w:val="20"/>
              </w:rPr>
              <w:t xml:space="preserve">there </w:t>
            </w:r>
            <w:r w:rsidR="0051014F">
              <w:rPr>
                <w:rFonts w:ascii="Arial" w:hAnsi="Arial" w:cs="Arial"/>
                <w:b/>
                <w:i/>
                <w:sz w:val="20"/>
                <w:szCs w:val="20"/>
              </w:rPr>
              <w:t xml:space="preserve">key </w:t>
            </w:r>
            <w:r>
              <w:rPr>
                <w:rFonts w:ascii="Arial" w:hAnsi="Arial" w:cs="Arial"/>
                <w:b/>
                <w:i/>
                <w:sz w:val="20"/>
                <w:szCs w:val="20"/>
              </w:rPr>
              <w:t>environmental trends or developments</w:t>
            </w:r>
            <w:r w:rsidR="00E85197">
              <w:rPr>
                <w:rFonts w:ascii="Arial" w:hAnsi="Arial" w:cs="Arial"/>
                <w:b/>
                <w:i/>
                <w:sz w:val="20"/>
                <w:szCs w:val="20"/>
              </w:rPr>
              <w:t>,</w:t>
            </w:r>
            <w:r w:rsidR="00EB7DD2">
              <w:rPr>
                <w:rFonts w:ascii="Arial" w:hAnsi="Arial" w:cs="Arial"/>
                <w:b/>
                <w:i/>
                <w:sz w:val="20"/>
                <w:szCs w:val="20"/>
              </w:rPr>
              <w:t xml:space="preserve"> beyond those already noted above</w:t>
            </w:r>
            <w:r w:rsidR="00E85197">
              <w:rPr>
                <w:rFonts w:ascii="Arial" w:hAnsi="Arial" w:cs="Arial"/>
                <w:b/>
                <w:i/>
                <w:sz w:val="20"/>
                <w:szCs w:val="20"/>
              </w:rPr>
              <w:t>, you believe</w:t>
            </w:r>
            <w:r>
              <w:rPr>
                <w:rFonts w:ascii="Arial" w:hAnsi="Arial" w:cs="Arial"/>
                <w:b/>
                <w:i/>
                <w:sz w:val="20"/>
                <w:szCs w:val="20"/>
              </w:rPr>
              <w:t xml:space="preserve"> the </w:t>
            </w:r>
            <w:r w:rsidR="007B4414" w:rsidRPr="00D77670">
              <w:rPr>
                <w:rFonts w:ascii="Arial" w:hAnsi="Arial" w:cs="Arial"/>
                <w:b/>
                <w:i/>
                <w:sz w:val="20"/>
                <w:szCs w:val="20"/>
              </w:rPr>
              <w:t>IESBA should focus on in its next strategy period (2024-2027)?</w:t>
            </w:r>
            <w:r w:rsidR="007B4414" w:rsidRPr="00D77670">
              <w:rPr>
                <w:rFonts w:ascii="Arial" w:hAnsi="Arial" w:cs="Arial"/>
                <w:b/>
                <w:sz w:val="20"/>
                <w:szCs w:val="20"/>
              </w:rPr>
              <w:t xml:space="preserve"> </w:t>
            </w:r>
            <w:r w:rsidR="007B4414" w:rsidRPr="00D77670">
              <w:rPr>
                <w:rFonts w:ascii="Arial" w:hAnsi="Arial" w:cs="Arial"/>
                <w:bCs/>
                <w:sz w:val="20"/>
                <w:szCs w:val="20"/>
              </w:rPr>
              <w:t>Please be as specific as possible and explain your reasoning.</w:t>
            </w:r>
            <w:r w:rsidR="00A227DF" w:rsidRPr="00D77670">
              <w:rPr>
                <w:rFonts w:ascii="Arial" w:hAnsi="Arial" w:cs="Arial"/>
                <w:bCs/>
                <w:sz w:val="20"/>
                <w:szCs w:val="20"/>
              </w:rPr>
              <w:t xml:space="preserve"> </w:t>
            </w:r>
          </w:p>
          <w:p w14:paraId="3770CE1A" w14:textId="20D76F22" w:rsidR="00A227DF" w:rsidRPr="00D77670" w:rsidRDefault="00A227DF" w:rsidP="00337667">
            <w:pPr>
              <w:spacing w:before="120" w:after="120" w:line="280" w:lineRule="exact"/>
              <w:jc w:val="both"/>
              <w:rPr>
                <w:rFonts w:ascii="Arial" w:hAnsi="Arial" w:cs="Arial"/>
                <w:b/>
                <w:sz w:val="20"/>
                <w:szCs w:val="20"/>
              </w:rPr>
            </w:pPr>
          </w:p>
          <w:p w14:paraId="03CF3443" w14:textId="77777777" w:rsidR="00096381" w:rsidRPr="00D77670" w:rsidRDefault="00096381" w:rsidP="00337667">
            <w:pPr>
              <w:spacing w:before="120" w:after="120" w:line="280" w:lineRule="exact"/>
              <w:jc w:val="both"/>
              <w:rPr>
                <w:rFonts w:ascii="Arial" w:hAnsi="Arial" w:cs="Arial"/>
                <w:b/>
                <w:sz w:val="20"/>
                <w:szCs w:val="20"/>
              </w:rPr>
            </w:pPr>
          </w:p>
          <w:p w14:paraId="7D9F7FDA" w14:textId="77777777" w:rsidR="00A227DF" w:rsidRPr="00D77670" w:rsidRDefault="00A227DF" w:rsidP="00337667">
            <w:pPr>
              <w:spacing w:before="120" w:after="120" w:line="280" w:lineRule="exact"/>
              <w:jc w:val="both"/>
              <w:rPr>
                <w:rFonts w:ascii="Arial" w:hAnsi="Arial" w:cs="Arial"/>
                <w:b/>
                <w:sz w:val="20"/>
                <w:szCs w:val="20"/>
              </w:rPr>
            </w:pPr>
          </w:p>
        </w:tc>
      </w:tr>
      <w:bookmarkEnd w:id="13"/>
    </w:tbl>
    <w:p w14:paraId="27535844" w14:textId="77777777" w:rsidR="00223772" w:rsidRPr="00D77670" w:rsidRDefault="00223772">
      <w:pPr>
        <w:spacing w:after="160" w:line="259" w:lineRule="auto"/>
        <w:rPr>
          <w:rFonts w:ascii="Arial" w:hAnsi="Arial" w:cs="Arial"/>
          <w:b/>
          <w:bCs/>
          <w:sz w:val="24"/>
          <w:szCs w:val="24"/>
        </w:rPr>
      </w:pPr>
      <w:r w:rsidRPr="00D77670">
        <w:rPr>
          <w:rFonts w:ascii="Arial" w:hAnsi="Arial" w:cs="Arial"/>
          <w:b/>
          <w:bCs/>
          <w:sz w:val="24"/>
          <w:szCs w:val="24"/>
        </w:rPr>
        <w:br w:type="page"/>
      </w:r>
    </w:p>
    <w:p w14:paraId="5D9CCBB2" w14:textId="16DDC743" w:rsidR="00ED37C5" w:rsidRPr="00D77670" w:rsidRDefault="00ED37C5" w:rsidP="00337667">
      <w:pPr>
        <w:spacing w:before="240" w:after="120" w:line="280" w:lineRule="exact"/>
        <w:jc w:val="both"/>
        <w:rPr>
          <w:rFonts w:ascii="Arial" w:hAnsi="Arial" w:cs="Arial"/>
          <w:b/>
          <w:bCs/>
          <w:sz w:val="24"/>
          <w:szCs w:val="24"/>
        </w:rPr>
      </w:pPr>
      <w:bookmarkStart w:id="14" w:name="SectionC"/>
      <w:r w:rsidRPr="00D77670">
        <w:rPr>
          <w:rFonts w:ascii="Arial" w:hAnsi="Arial" w:cs="Arial"/>
          <w:b/>
          <w:bCs/>
          <w:sz w:val="24"/>
          <w:szCs w:val="24"/>
        </w:rPr>
        <w:lastRenderedPageBreak/>
        <w:t xml:space="preserve">Section </w:t>
      </w:r>
      <w:r w:rsidR="00482C9B">
        <w:rPr>
          <w:rFonts w:ascii="Arial" w:hAnsi="Arial" w:cs="Arial"/>
          <w:b/>
          <w:bCs/>
          <w:sz w:val="24"/>
          <w:szCs w:val="24"/>
        </w:rPr>
        <w:t>C</w:t>
      </w:r>
      <w:r w:rsidR="00925062" w:rsidRPr="00D77670">
        <w:rPr>
          <w:rFonts w:ascii="Arial" w:hAnsi="Arial" w:cs="Arial"/>
          <w:b/>
          <w:bCs/>
          <w:sz w:val="24"/>
          <w:szCs w:val="24"/>
        </w:rPr>
        <w:t xml:space="preserve">: </w:t>
      </w:r>
      <w:bookmarkStart w:id="15" w:name="_Hlk94020469"/>
      <w:r w:rsidR="00925062" w:rsidRPr="00D77670">
        <w:rPr>
          <w:rFonts w:ascii="Arial" w:hAnsi="Arial" w:cs="Arial"/>
          <w:b/>
          <w:bCs/>
          <w:sz w:val="24"/>
          <w:szCs w:val="24"/>
        </w:rPr>
        <w:t>Possible Future Standards-Related Projects or Initiatives</w:t>
      </w:r>
      <w:bookmarkEnd w:id="15"/>
    </w:p>
    <w:bookmarkEnd w:id="14"/>
    <w:p w14:paraId="5B858912" w14:textId="55320644" w:rsidR="00041EFD" w:rsidRPr="00D77670" w:rsidRDefault="00E3359F" w:rsidP="00EC6D83">
      <w:pPr>
        <w:spacing w:before="120" w:after="120" w:line="280" w:lineRule="exact"/>
        <w:jc w:val="both"/>
        <w:rPr>
          <w:rFonts w:ascii="Arial" w:hAnsi="Arial" w:cs="Arial"/>
          <w:sz w:val="20"/>
          <w:szCs w:val="20"/>
        </w:rPr>
      </w:pPr>
      <w:r>
        <w:rPr>
          <w:rFonts w:ascii="Arial" w:hAnsi="Arial" w:cs="Arial"/>
          <w:noProof/>
          <w:sz w:val="20"/>
          <w:szCs w:val="20"/>
        </w:rPr>
        <w:drawing>
          <wp:anchor distT="0" distB="0" distL="114300" distR="114300" simplePos="0" relativeHeight="251658255" behindDoc="0" locked="0" layoutInCell="1" allowOverlap="1" wp14:anchorId="17B1D3AF" wp14:editId="4410EF7E">
            <wp:simplePos x="0" y="0"/>
            <wp:positionH relativeFrom="margin">
              <wp:align>right</wp:align>
            </wp:positionH>
            <wp:positionV relativeFrom="margin">
              <wp:posOffset>414153</wp:posOffset>
            </wp:positionV>
            <wp:extent cx="2927350" cy="1520190"/>
            <wp:effectExtent l="0" t="0" r="6350"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2735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53B" w:rsidRPr="00D77670">
        <w:rPr>
          <w:rFonts w:ascii="Arial" w:hAnsi="Arial" w:cs="Arial"/>
          <w:sz w:val="20"/>
          <w:szCs w:val="20"/>
        </w:rPr>
        <w:t xml:space="preserve">The </w:t>
      </w:r>
      <w:r w:rsidR="00BC56AC" w:rsidRPr="00D77670">
        <w:rPr>
          <w:rFonts w:ascii="Arial" w:hAnsi="Arial" w:cs="Arial"/>
          <w:sz w:val="20"/>
          <w:szCs w:val="20"/>
        </w:rPr>
        <w:t>following table list</w:t>
      </w:r>
      <w:r w:rsidR="00D14DB8">
        <w:rPr>
          <w:rFonts w:ascii="Arial" w:hAnsi="Arial" w:cs="Arial"/>
          <w:sz w:val="20"/>
          <w:szCs w:val="20"/>
        </w:rPr>
        <w:t>s</w:t>
      </w:r>
      <w:r w:rsidR="00BC56AC" w:rsidRPr="00D77670">
        <w:rPr>
          <w:rFonts w:ascii="Arial" w:hAnsi="Arial" w:cs="Arial"/>
          <w:sz w:val="20"/>
          <w:szCs w:val="20"/>
        </w:rPr>
        <w:t xml:space="preserve"> topics </w:t>
      </w:r>
      <w:r w:rsidR="0061127A" w:rsidRPr="00D77670">
        <w:rPr>
          <w:rFonts w:ascii="Arial" w:hAnsi="Arial" w:cs="Arial"/>
          <w:sz w:val="20"/>
          <w:szCs w:val="20"/>
        </w:rPr>
        <w:t xml:space="preserve">that </w:t>
      </w:r>
      <w:r w:rsidR="00424351">
        <w:rPr>
          <w:rFonts w:ascii="Arial" w:hAnsi="Arial" w:cs="Arial"/>
          <w:sz w:val="20"/>
          <w:szCs w:val="20"/>
        </w:rPr>
        <w:t xml:space="preserve">the IESBA </w:t>
      </w:r>
      <w:r w:rsidR="0061127A" w:rsidRPr="00D77670">
        <w:rPr>
          <w:rFonts w:ascii="Arial" w:hAnsi="Arial" w:cs="Arial"/>
          <w:sz w:val="20"/>
          <w:szCs w:val="20"/>
        </w:rPr>
        <w:t xml:space="preserve">may consider as </w:t>
      </w:r>
      <w:r w:rsidR="00424351">
        <w:rPr>
          <w:rFonts w:ascii="Arial" w:hAnsi="Arial" w:cs="Arial"/>
          <w:sz w:val="20"/>
          <w:szCs w:val="20"/>
        </w:rPr>
        <w:t xml:space="preserve">potential </w:t>
      </w:r>
      <w:r w:rsidR="0061127A" w:rsidRPr="00D77670">
        <w:rPr>
          <w:rFonts w:ascii="Arial" w:hAnsi="Arial" w:cs="Arial"/>
          <w:sz w:val="20"/>
          <w:szCs w:val="20"/>
        </w:rPr>
        <w:t>future projects or initiatives</w:t>
      </w:r>
      <w:r w:rsidR="00302F51" w:rsidRPr="00D77670">
        <w:rPr>
          <w:rFonts w:ascii="Arial" w:hAnsi="Arial" w:cs="Arial"/>
          <w:sz w:val="20"/>
          <w:szCs w:val="20"/>
        </w:rPr>
        <w:t xml:space="preserve"> </w:t>
      </w:r>
      <w:r w:rsidR="00424351">
        <w:rPr>
          <w:rFonts w:ascii="Arial" w:hAnsi="Arial" w:cs="Arial"/>
          <w:sz w:val="20"/>
          <w:szCs w:val="20"/>
        </w:rPr>
        <w:t xml:space="preserve">in </w:t>
      </w:r>
      <w:r w:rsidR="0061127A" w:rsidRPr="00D77670">
        <w:rPr>
          <w:rFonts w:ascii="Arial" w:hAnsi="Arial" w:cs="Arial"/>
          <w:sz w:val="20"/>
          <w:szCs w:val="20"/>
        </w:rPr>
        <w:t xml:space="preserve">the </w:t>
      </w:r>
      <w:r w:rsidR="00D1759C">
        <w:rPr>
          <w:rFonts w:ascii="Arial" w:hAnsi="Arial" w:cs="Arial"/>
          <w:sz w:val="20"/>
          <w:szCs w:val="20"/>
        </w:rPr>
        <w:t xml:space="preserve">2024-2027 </w:t>
      </w:r>
      <w:r w:rsidR="0061127A" w:rsidRPr="00D77670">
        <w:rPr>
          <w:rFonts w:ascii="Arial" w:hAnsi="Arial" w:cs="Arial"/>
          <w:sz w:val="20"/>
          <w:szCs w:val="20"/>
        </w:rPr>
        <w:t>strategy period</w:t>
      </w:r>
      <w:r w:rsidR="00302F51" w:rsidRPr="00D77670">
        <w:rPr>
          <w:rFonts w:ascii="Arial" w:hAnsi="Arial" w:cs="Arial"/>
          <w:sz w:val="20"/>
          <w:szCs w:val="20"/>
        </w:rPr>
        <w:t xml:space="preserve">. The </w:t>
      </w:r>
      <w:r w:rsidR="00BC56AC" w:rsidRPr="00D77670">
        <w:rPr>
          <w:rFonts w:ascii="Arial" w:hAnsi="Arial" w:cs="Arial"/>
          <w:sz w:val="20"/>
          <w:szCs w:val="20"/>
        </w:rPr>
        <w:t xml:space="preserve">IESBA has identified </w:t>
      </w:r>
      <w:r w:rsidR="00302F51" w:rsidRPr="00D77670">
        <w:rPr>
          <w:rFonts w:ascii="Arial" w:hAnsi="Arial" w:cs="Arial"/>
          <w:sz w:val="20"/>
          <w:szCs w:val="20"/>
        </w:rPr>
        <w:t xml:space="preserve">these topics </w:t>
      </w:r>
      <w:r w:rsidR="00BC56AC" w:rsidRPr="00D77670">
        <w:rPr>
          <w:rFonts w:ascii="Arial" w:hAnsi="Arial" w:cs="Arial"/>
          <w:sz w:val="20"/>
          <w:szCs w:val="20"/>
        </w:rPr>
        <w:t>through</w:t>
      </w:r>
      <w:r w:rsidR="001D13E3">
        <w:rPr>
          <w:rFonts w:ascii="Arial" w:hAnsi="Arial" w:cs="Arial"/>
          <w:sz w:val="20"/>
          <w:szCs w:val="20"/>
        </w:rPr>
        <w:t xml:space="preserve"> various means</w:t>
      </w:r>
      <w:r w:rsidR="00081A8C">
        <w:rPr>
          <w:rFonts w:ascii="Arial" w:hAnsi="Arial" w:cs="Arial"/>
          <w:sz w:val="20"/>
          <w:szCs w:val="20"/>
        </w:rPr>
        <w:t>,</w:t>
      </w:r>
      <w:r w:rsidR="001D13E3">
        <w:rPr>
          <w:rFonts w:ascii="Arial" w:hAnsi="Arial" w:cs="Arial"/>
          <w:sz w:val="20"/>
          <w:szCs w:val="20"/>
        </w:rPr>
        <w:t xml:space="preserve"> including</w:t>
      </w:r>
      <w:r w:rsidR="00BC56AC" w:rsidRPr="00D77670">
        <w:rPr>
          <w:rFonts w:ascii="Arial" w:hAnsi="Arial" w:cs="Arial"/>
          <w:sz w:val="20"/>
          <w:szCs w:val="20"/>
        </w:rPr>
        <w:t xml:space="preserve"> </w:t>
      </w:r>
      <w:r w:rsidR="006E2750" w:rsidRPr="00D77670">
        <w:rPr>
          <w:rFonts w:ascii="Arial" w:hAnsi="Arial" w:cs="Arial"/>
          <w:sz w:val="20"/>
          <w:szCs w:val="20"/>
        </w:rPr>
        <w:t xml:space="preserve">ongoing and </w:t>
      </w:r>
      <w:r w:rsidR="00D420D8">
        <w:rPr>
          <w:rFonts w:ascii="Arial" w:hAnsi="Arial" w:cs="Arial"/>
          <w:sz w:val="20"/>
          <w:szCs w:val="20"/>
        </w:rPr>
        <w:t xml:space="preserve">recently completed </w:t>
      </w:r>
      <w:r w:rsidR="00BC56AC" w:rsidRPr="00D77670">
        <w:rPr>
          <w:rFonts w:ascii="Arial" w:hAnsi="Arial" w:cs="Arial"/>
          <w:sz w:val="20"/>
          <w:szCs w:val="20"/>
        </w:rPr>
        <w:t>work streams</w:t>
      </w:r>
      <w:r w:rsidR="00361638" w:rsidRPr="00D77670">
        <w:rPr>
          <w:rFonts w:ascii="Arial" w:hAnsi="Arial" w:cs="Arial"/>
          <w:sz w:val="20"/>
          <w:szCs w:val="20"/>
        </w:rPr>
        <w:t>,</w:t>
      </w:r>
      <w:r w:rsidR="001D13E3">
        <w:rPr>
          <w:rFonts w:ascii="Arial" w:hAnsi="Arial" w:cs="Arial"/>
          <w:sz w:val="20"/>
          <w:szCs w:val="20"/>
        </w:rPr>
        <w:t xml:space="preserve"> and</w:t>
      </w:r>
      <w:r w:rsidR="00361638" w:rsidRPr="00D77670">
        <w:rPr>
          <w:rFonts w:ascii="Arial" w:hAnsi="Arial" w:cs="Arial"/>
          <w:sz w:val="20"/>
          <w:szCs w:val="20"/>
        </w:rPr>
        <w:t xml:space="preserve"> the previous strategy consultation process</w:t>
      </w:r>
      <w:r w:rsidR="00B401EE" w:rsidRPr="00D77670">
        <w:rPr>
          <w:rFonts w:ascii="Arial" w:hAnsi="Arial" w:cs="Arial"/>
          <w:sz w:val="20"/>
          <w:szCs w:val="20"/>
        </w:rPr>
        <w:t>.</w:t>
      </w:r>
      <w:r w:rsidR="00BD1906">
        <w:rPr>
          <w:rFonts w:ascii="Arial" w:hAnsi="Arial" w:cs="Arial"/>
          <w:sz w:val="20"/>
          <w:szCs w:val="20"/>
        </w:rPr>
        <w:t xml:space="preserve"> </w:t>
      </w:r>
    </w:p>
    <w:p w14:paraId="72661F7F" w14:textId="4F88E6F2" w:rsidR="00A97DDA" w:rsidRPr="00D77670" w:rsidRDefault="001A5DD3" w:rsidP="005929BA">
      <w:pPr>
        <w:spacing w:before="120" w:after="120" w:line="280" w:lineRule="exact"/>
        <w:jc w:val="both"/>
        <w:rPr>
          <w:rFonts w:ascii="Arial" w:hAnsi="Arial" w:cs="Arial"/>
          <w:sz w:val="20"/>
          <w:szCs w:val="20"/>
        </w:rPr>
      </w:pPr>
      <w:r w:rsidRPr="00D77670">
        <w:rPr>
          <w:rFonts w:ascii="Arial" w:hAnsi="Arial" w:cs="Arial"/>
          <w:sz w:val="20"/>
          <w:szCs w:val="20"/>
        </w:rPr>
        <w:t>When</w:t>
      </w:r>
      <w:r w:rsidR="004B410A" w:rsidRPr="00D77670">
        <w:rPr>
          <w:rFonts w:ascii="Arial" w:hAnsi="Arial" w:cs="Arial"/>
          <w:sz w:val="20"/>
          <w:szCs w:val="20"/>
        </w:rPr>
        <w:t xml:space="preserve"> the IESBA reviews these topics</w:t>
      </w:r>
      <w:r w:rsidRPr="00D77670">
        <w:rPr>
          <w:rFonts w:ascii="Arial" w:hAnsi="Arial" w:cs="Arial"/>
          <w:sz w:val="20"/>
          <w:szCs w:val="20"/>
        </w:rPr>
        <w:t xml:space="preserve"> as part of </w:t>
      </w:r>
      <w:r w:rsidR="00365940">
        <w:rPr>
          <w:rFonts w:ascii="Arial" w:hAnsi="Arial" w:cs="Arial"/>
          <w:sz w:val="20"/>
          <w:szCs w:val="20"/>
        </w:rPr>
        <w:t xml:space="preserve">the </w:t>
      </w:r>
      <w:r w:rsidRPr="00D77670">
        <w:rPr>
          <w:rFonts w:ascii="Arial" w:hAnsi="Arial" w:cs="Arial"/>
          <w:sz w:val="20"/>
          <w:szCs w:val="20"/>
        </w:rPr>
        <w:t xml:space="preserve">development of the </w:t>
      </w:r>
      <w:r w:rsidR="00365940">
        <w:rPr>
          <w:rFonts w:ascii="Arial" w:hAnsi="Arial" w:cs="Arial"/>
          <w:sz w:val="20"/>
          <w:szCs w:val="20"/>
        </w:rPr>
        <w:t xml:space="preserve">SWP </w:t>
      </w:r>
      <w:r w:rsidRPr="00D77670">
        <w:rPr>
          <w:rFonts w:ascii="Arial" w:hAnsi="Arial" w:cs="Arial"/>
          <w:sz w:val="20"/>
          <w:szCs w:val="20"/>
        </w:rPr>
        <w:t>consultation paper</w:t>
      </w:r>
      <w:r w:rsidR="00AF520D" w:rsidRPr="00D77670">
        <w:rPr>
          <w:rFonts w:ascii="Arial" w:hAnsi="Arial" w:cs="Arial"/>
          <w:sz w:val="20"/>
          <w:szCs w:val="20"/>
        </w:rPr>
        <w:t>, the IESBA will take into account</w:t>
      </w:r>
      <w:r w:rsidR="00A97DDA" w:rsidRPr="00D77670">
        <w:rPr>
          <w:rFonts w:ascii="Arial" w:hAnsi="Arial" w:cs="Arial"/>
          <w:sz w:val="20"/>
          <w:szCs w:val="20"/>
        </w:rPr>
        <w:t>:</w:t>
      </w:r>
    </w:p>
    <w:p w14:paraId="0FD49BDE" w14:textId="220E38D9" w:rsidR="00A97DDA" w:rsidRPr="00D77670" w:rsidRDefault="001949D0" w:rsidP="00A97DDA">
      <w:pPr>
        <w:pStyle w:val="ListParagraph"/>
        <w:numPr>
          <w:ilvl w:val="0"/>
          <w:numId w:val="42"/>
        </w:numPr>
        <w:spacing w:before="120" w:after="0" w:line="280" w:lineRule="exact"/>
        <w:ind w:left="547" w:hanging="547"/>
        <w:contextualSpacing w:val="0"/>
        <w:jc w:val="both"/>
        <w:rPr>
          <w:rFonts w:ascii="Arial" w:hAnsi="Arial" w:cs="Arial"/>
          <w:sz w:val="20"/>
          <w:szCs w:val="20"/>
        </w:rPr>
      </w:pPr>
      <w:r>
        <w:rPr>
          <w:rFonts w:ascii="Arial" w:hAnsi="Arial" w:cs="Arial"/>
          <w:sz w:val="20"/>
          <w:szCs w:val="20"/>
        </w:rPr>
        <w:t xml:space="preserve">Respondents’ input on the </w:t>
      </w:r>
      <w:r w:rsidR="00AF520D" w:rsidRPr="00D77670">
        <w:rPr>
          <w:rFonts w:ascii="Arial" w:hAnsi="Arial" w:cs="Arial"/>
          <w:sz w:val="20"/>
          <w:szCs w:val="20"/>
        </w:rPr>
        <w:t>strategic direction and priorities</w:t>
      </w:r>
      <w:r w:rsidR="00A97DDA" w:rsidRPr="00D77670">
        <w:rPr>
          <w:rFonts w:ascii="Arial" w:hAnsi="Arial" w:cs="Arial"/>
          <w:sz w:val="20"/>
          <w:szCs w:val="20"/>
        </w:rPr>
        <w:t xml:space="preserve"> for the next strategy period</w:t>
      </w:r>
      <w:r w:rsidR="00AF520D" w:rsidRPr="00D77670">
        <w:rPr>
          <w:rFonts w:ascii="Arial" w:hAnsi="Arial" w:cs="Arial"/>
          <w:sz w:val="20"/>
          <w:szCs w:val="20"/>
        </w:rPr>
        <w:t xml:space="preserve"> (Section B)</w:t>
      </w:r>
      <w:r w:rsidR="003A6EE3">
        <w:rPr>
          <w:rFonts w:ascii="Arial" w:hAnsi="Arial" w:cs="Arial"/>
          <w:sz w:val="20"/>
          <w:szCs w:val="20"/>
        </w:rPr>
        <w:t>.</w:t>
      </w:r>
      <w:r w:rsidR="0009085A" w:rsidRPr="00D77670">
        <w:rPr>
          <w:rFonts w:ascii="Arial" w:hAnsi="Arial" w:cs="Arial"/>
          <w:sz w:val="20"/>
          <w:szCs w:val="20"/>
        </w:rPr>
        <w:t xml:space="preserve"> </w:t>
      </w:r>
    </w:p>
    <w:p w14:paraId="174882A6" w14:textId="0FD35B89" w:rsidR="00A97DDA" w:rsidRPr="00D77670" w:rsidRDefault="00E515E9" w:rsidP="00A97DDA">
      <w:pPr>
        <w:pStyle w:val="ListParagraph"/>
        <w:numPr>
          <w:ilvl w:val="0"/>
          <w:numId w:val="4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The level of importance of each topic based </w:t>
      </w:r>
      <w:r w:rsidR="006820B4" w:rsidRPr="00D77670">
        <w:rPr>
          <w:rFonts w:ascii="Arial" w:hAnsi="Arial" w:cs="Arial"/>
          <w:sz w:val="20"/>
          <w:szCs w:val="20"/>
        </w:rPr>
        <w:t>on a number of factors</w:t>
      </w:r>
      <w:r w:rsidR="003A6EE3">
        <w:rPr>
          <w:rFonts w:ascii="Arial" w:hAnsi="Arial" w:cs="Arial"/>
          <w:sz w:val="20"/>
          <w:szCs w:val="20"/>
        </w:rPr>
        <w:t>.</w:t>
      </w:r>
    </w:p>
    <w:p w14:paraId="5748A60C" w14:textId="38BEF130" w:rsidR="005929BA" w:rsidRPr="00D77670" w:rsidRDefault="00A97DDA" w:rsidP="00A97DDA">
      <w:pPr>
        <w:pStyle w:val="ListParagraph"/>
        <w:numPr>
          <w:ilvl w:val="0"/>
          <w:numId w:val="4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I</w:t>
      </w:r>
      <w:r w:rsidR="0009085A" w:rsidRPr="00D77670">
        <w:rPr>
          <w:rFonts w:ascii="Arial" w:hAnsi="Arial" w:cs="Arial"/>
          <w:sz w:val="20"/>
          <w:szCs w:val="20"/>
        </w:rPr>
        <w:t xml:space="preserve">nput received from respondents </w:t>
      </w:r>
      <w:r w:rsidR="003A6EE3">
        <w:rPr>
          <w:rFonts w:ascii="Arial" w:hAnsi="Arial" w:cs="Arial"/>
          <w:sz w:val="20"/>
          <w:szCs w:val="20"/>
        </w:rPr>
        <w:t>to</w:t>
      </w:r>
      <w:r w:rsidR="003A6EE3" w:rsidRPr="00D77670">
        <w:rPr>
          <w:rFonts w:ascii="Arial" w:hAnsi="Arial" w:cs="Arial"/>
          <w:sz w:val="20"/>
          <w:szCs w:val="20"/>
        </w:rPr>
        <w:t xml:space="preserve"> </w:t>
      </w:r>
      <w:r w:rsidR="006820B4" w:rsidRPr="00D77670">
        <w:rPr>
          <w:rFonts w:ascii="Arial" w:hAnsi="Arial" w:cs="Arial"/>
          <w:sz w:val="20"/>
          <w:szCs w:val="20"/>
        </w:rPr>
        <w:t xml:space="preserve">this Section (Section </w:t>
      </w:r>
      <w:r w:rsidR="003A6EE3">
        <w:rPr>
          <w:rFonts w:ascii="Arial" w:hAnsi="Arial" w:cs="Arial"/>
          <w:sz w:val="20"/>
          <w:szCs w:val="20"/>
        </w:rPr>
        <w:t>C</w:t>
      </w:r>
      <w:r w:rsidR="006820B4" w:rsidRPr="00D77670">
        <w:rPr>
          <w:rFonts w:ascii="Arial" w:hAnsi="Arial" w:cs="Arial"/>
          <w:sz w:val="20"/>
          <w:szCs w:val="20"/>
        </w:rPr>
        <w:t>)</w:t>
      </w:r>
      <w:r w:rsidR="0009085A" w:rsidRPr="00D77670">
        <w:rPr>
          <w:rFonts w:ascii="Arial" w:hAnsi="Arial" w:cs="Arial"/>
          <w:sz w:val="20"/>
          <w:szCs w:val="20"/>
        </w:rPr>
        <w:t>.</w:t>
      </w:r>
      <w:r w:rsidR="005929BA" w:rsidRPr="00D77670">
        <w:rPr>
          <w:rFonts w:ascii="Arial" w:hAnsi="Arial" w:cs="Arial"/>
          <w:sz w:val="20"/>
          <w:szCs w:val="20"/>
        </w:rPr>
        <w:t xml:space="preserve"> </w:t>
      </w:r>
    </w:p>
    <w:p w14:paraId="54F4ED93" w14:textId="35B70781" w:rsidR="005929BA" w:rsidRPr="00D77670" w:rsidRDefault="005929BA" w:rsidP="005929BA">
      <w:pPr>
        <w:spacing w:before="120" w:after="120" w:line="280" w:lineRule="exact"/>
        <w:jc w:val="both"/>
        <w:rPr>
          <w:rFonts w:ascii="Arial" w:eastAsia="Arial" w:hAnsi="Arial" w:cs="Arial"/>
          <w:sz w:val="20"/>
          <w:szCs w:val="20"/>
        </w:rPr>
      </w:pPr>
      <w:r w:rsidRPr="00D77670">
        <w:rPr>
          <w:rFonts w:ascii="Arial" w:hAnsi="Arial" w:cs="Arial"/>
          <w:sz w:val="20"/>
          <w:szCs w:val="20"/>
        </w:rPr>
        <w:t>Pleas</w:t>
      </w:r>
      <w:r w:rsidR="00471289" w:rsidRPr="00D77670">
        <w:rPr>
          <w:rFonts w:ascii="Arial" w:hAnsi="Arial" w:cs="Arial"/>
          <w:sz w:val="20"/>
          <w:szCs w:val="20"/>
        </w:rPr>
        <w:t xml:space="preserve">e note that </w:t>
      </w:r>
      <w:r w:rsidRPr="00D77670">
        <w:rPr>
          <w:rFonts w:ascii="Arial" w:hAnsi="Arial" w:cs="Arial"/>
          <w:sz w:val="20"/>
          <w:szCs w:val="20"/>
        </w:rPr>
        <w:t>th</w:t>
      </w:r>
      <w:r w:rsidR="00D82D72">
        <w:rPr>
          <w:rFonts w:ascii="Arial" w:hAnsi="Arial" w:cs="Arial"/>
          <w:sz w:val="20"/>
          <w:szCs w:val="20"/>
        </w:rPr>
        <w:t>is section</w:t>
      </w:r>
      <w:r w:rsidRPr="00D77670">
        <w:rPr>
          <w:rFonts w:ascii="Arial" w:hAnsi="Arial" w:cs="Arial"/>
          <w:sz w:val="20"/>
          <w:szCs w:val="20"/>
        </w:rPr>
        <w:t xml:space="preserve"> provides </w:t>
      </w:r>
      <w:r w:rsidR="00D82D72">
        <w:rPr>
          <w:rFonts w:ascii="Arial" w:hAnsi="Arial" w:cs="Arial"/>
          <w:sz w:val="20"/>
          <w:szCs w:val="20"/>
        </w:rPr>
        <w:t xml:space="preserve">only </w:t>
      </w:r>
      <w:r w:rsidRPr="00D77670">
        <w:rPr>
          <w:rFonts w:ascii="Arial" w:hAnsi="Arial" w:cs="Arial"/>
          <w:sz w:val="20"/>
          <w:szCs w:val="20"/>
        </w:rPr>
        <w:t xml:space="preserve">a high-level overview of </w:t>
      </w:r>
      <w:r w:rsidR="00D82D72">
        <w:rPr>
          <w:rFonts w:ascii="Arial" w:hAnsi="Arial" w:cs="Arial"/>
          <w:sz w:val="20"/>
          <w:szCs w:val="20"/>
        </w:rPr>
        <w:t>each</w:t>
      </w:r>
      <w:r w:rsidR="00D82D72" w:rsidRPr="00D77670">
        <w:rPr>
          <w:rFonts w:ascii="Arial" w:hAnsi="Arial" w:cs="Arial"/>
          <w:sz w:val="20"/>
          <w:szCs w:val="20"/>
        </w:rPr>
        <w:t xml:space="preserve"> </w:t>
      </w:r>
      <w:r w:rsidR="006E47AF" w:rsidRPr="00D77670">
        <w:rPr>
          <w:rFonts w:ascii="Arial" w:hAnsi="Arial" w:cs="Arial"/>
          <w:sz w:val="20"/>
          <w:szCs w:val="20"/>
        </w:rPr>
        <w:t>topic</w:t>
      </w:r>
      <w:r w:rsidR="00D82D72">
        <w:rPr>
          <w:rFonts w:ascii="Arial" w:hAnsi="Arial" w:cs="Arial"/>
          <w:sz w:val="20"/>
          <w:szCs w:val="20"/>
        </w:rPr>
        <w:t xml:space="preserve"> noted in the table below</w:t>
      </w:r>
      <w:r w:rsidRPr="00D77670">
        <w:rPr>
          <w:rFonts w:ascii="Arial" w:hAnsi="Arial" w:cs="Arial"/>
          <w:sz w:val="20"/>
          <w:szCs w:val="20"/>
        </w:rPr>
        <w:t xml:space="preserve">. </w:t>
      </w:r>
      <w:r w:rsidRPr="00D77670">
        <w:rPr>
          <w:rFonts w:ascii="Arial" w:eastAsia="Arial" w:hAnsi="Arial" w:cs="Arial"/>
          <w:sz w:val="20"/>
          <w:szCs w:val="20"/>
        </w:rPr>
        <w:t xml:space="preserve">Respondents will have an opportunity to comment on a full description of </w:t>
      </w:r>
      <w:r w:rsidR="00DF6F0C">
        <w:rPr>
          <w:rFonts w:ascii="Arial" w:eastAsia="Arial" w:hAnsi="Arial" w:cs="Arial"/>
          <w:sz w:val="20"/>
          <w:szCs w:val="20"/>
        </w:rPr>
        <w:t xml:space="preserve">the </w:t>
      </w:r>
      <w:r w:rsidRPr="00D77670">
        <w:rPr>
          <w:rFonts w:ascii="Arial" w:eastAsia="Arial" w:hAnsi="Arial" w:cs="Arial"/>
          <w:sz w:val="20"/>
          <w:szCs w:val="20"/>
        </w:rPr>
        <w:t xml:space="preserve">IESBA’s proposed </w:t>
      </w:r>
      <w:r w:rsidR="00DF6F0C">
        <w:rPr>
          <w:rFonts w:ascii="Arial" w:eastAsia="Arial" w:hAnsi="Arial" w:cs="Arial"/>
          <w:sz w:val="20"/>
          <w:szCs w:val="20"/>
        </w:rPr>
        <w:t xml:space="preserve">strategic </w:t>
      </w:r>
      <w:r w:rsidRPr="00D77670">
        <w:rPr>
          <w:rFonts w:ascii="Arial" w:eastAsia="Arial" w:hAnsi="Arial" w:cs="Arial"/>
          <w:sz w:val="20"/>
          <w:szCs w:val="20"/>
        </w:rPr>
        <w:t xml:space="preserve">work </w:t>
      </w:r>
      <w:r w:rsidR="00DF6F0C">
        <w:rPr>
          <w:rFonts w:ascii="Arial" w:eastAsia="Arial" w:hAnsi="Arial" w:cs="Arial"/>
          <w:sz w:val="20"/>
          <w:szCs w:val="20"/>
        </w:rPr>
        <w:t xml:space="preserve">plan </w:t>
      </w:r>
      <w:r w:rsidRPr="00D77670">
        <w:rPr>
          <w:rFonts w:ascii="Arial" w:eastAsia="Arial" w:hAnsi="Arial" w:cs="Arial"/>
          <w:sz w:val="20"/>
          <w:szCs w:val="20"/>
        </w:rPr>
        <w:t xml:space="preserve">when it issues </w:t>
      </w:r>
      <w:r w:rsidR="005560F8" w:rsidRPr="00D77670">
        <w:rPr>
          <w:rFonts w:ascii="Arial" w:eastAsia="Arial" w:hAnsi="Arial" w:cs="Arial"/>
          <w:sz w:val="20"/>
          <w:szCs w:val="20"/>
        </w:rPr>
        <w:t>the</w:t>
      </w:r>
      <w:r w:rsidRPr="00D77670">
        <w:rPr>
          <w:rFonts w:ascii="Arial" w:eastAsia="Arial" w:hAnsi="Arial" w:cs="Arial"/>
          <w:sz w:val="20"/>
          <w:szCs w:val="20"/>
        </w:rPr>
        <w:t xml:space="preserve"> consultation paper</w:t>
      </w:r>
      <w:r w:rsidR="005560F8" w:rsidRPr="00D77670">
        <w:rPr>
          <w:rFonts w:ascii="Arial" w:eastAsia="Arial" w:hAnsi="Arial" w:cs="Arial"/>
          <w:sz w:val="20"/>
          <w:szCs w:val="20"/>
        </w:rPr>
        <w:t xml:space="preserve"> in due course</w:t>
      </w:r>
      <w:r w:rsidRPr="00D77670">
        <w:rPr>
          <w:rFonts w:ascii="Arial" w:eastAsia="Arial" w:hAnsi="Arial" w:cs="Arial"/>
          <w:sz w:val="20"/>
          <w:szCs w:val="20"/>
        </w:rPr>
        <w:t xml:space="preserve">. </w:t>
      </w:r>
    </w:p>
    <w:tbl>
      <w:tblPr>
        <w:tblStyle w:val="TableGrid"/>
        <w:tblW w:w="9355" w:type="dxa"/>
        <w:shd w:val="clear" w:color="auto" w:fill="D9E2F3" w:themeFill="accent1" w:themeFillTint="33"/>
        <w:tblLook w:val="04A0" w:firstRow="1" w:lastRow="0" w:firstColumn="1" w:lastColumn="0" w:noHBand="0" w:noVBand="1"/>
      </w:tblPr>
      <w:tblGrid>
        <w:gridCol w:w="535"/>
        <w:gridCol w:w="8820"/>
      </w:tblGrid>
      <w:tr w:rsidR="00F10230" w:rsidRPr="00D77670" w14:paraId="06AFC29A" w14:textId="77777777" w:rsidTr="005F4E9E">
        <w:tc>
          <w:tcPr>
            <w:tcW w:w="535" w:type="dxa"/>
            <w:shd w:val="clear" w:color="auto" w:fill="D9E2F3" w:themeFill="accent1" w:themeFillTint="33"/>
          </w:tcPr>
          <w:p w14:paraId="3A6CCE3A" w14:textId="77777777" w:rsidR="00EC5A6C" w:rsidRPr="00D77670" w:rsidRDefault="00EC5A6C" w:rsidP="002F158B">
            <w:pPr>
              <w:spacing w:before="60" w:after="60" w:line="280" w:lineRule="exact"/>
              <w:jc w:val="both"/>
              <w:rPr>
                <w:rFonts w:ascii="Arial" w:hAnsi="Arial" w:cs="Arial"/>
                <w:b/>
                <w:sz w:val="20"/>
                <w:szCs w:val="20"/>
              </w:rPr>
            </w:pPr>
          </w:p>
        </w:tc>
        <w:tc>
          <w:tcPr>
            <w:tcW w:w="8820" w:type="dxa"/>
            <w:shd w:val="clear" w:color="auto" w:fill="D9E2F3" w:themeFill="accent1" w:themeFillTint="33"/>
          </w:tcPr>
          <w:p w14:paraId="7B304ABA" w14:textId="77777777" w:rsidR="00EC5A6C" w:rsidRPr="00D77670" w:rsidRDefault="00EC5A6C" w:rsidP="002F158B">
            <w:pPr>
              <w:spacing w:before="60" w:after="60" w:line="280" w:lineRule="exact"/>
              <w:jc w:val="both"/>
              <w:rPr>
                <w:rFonts w:ascii="Arial" w:hAnsi="Arial" w:cs="Arial"/>
                <w:b/>
                <w:sz w:val="20"/>
                <w:szCs w:val="20"/>
              </w:rPr>
            </w:pPr>
            <w:r w:rsidRPr="00D77670">
              <w:rPr>
                <w:rFonts w:ascii="Arial" w:hAnsi="Arial" w:cs="Arial"/>
                <w:b/>
                <w:sz w:val="20"/>
                <w:szCs w:val="20"/>
              </w:rPr>
              <w:t>Topic</w:t>
            </w:r>
          </w:p>
        </w:tc>
      </w:tr>
      <w:tr w:rsidR="00803B23" w:rsidRPr="00D77670" w14:paraId="65A0ED5B" w14:textId="77777777" w:rsidTr="005F4E9E">
        <w:tc>
          <w:tcPr>
            <w:tcW w:w="9355" w:type="dxa"/>
            <w:gridSpan w:val="2"/>
            <w:shd w:val="clear" w:color="auto" w:fill="D9E2F3" w:themeFill="accent1" w:themeFillTint="33"/>
          </w:tcPr>
          <w:p w14:paraId="3B02631C" w14:textId="6FC540FF" w:rsidR="00803B23" w:rsidRPr="005F4E9E" w:rsidRDefault="00DD3DD1" w:rsidP="00FE73A9">
            <w:pPr>
              <w:spacing w:before="60" w:after="60" w:line="280" w:lineRule="exact"/>
              <w:jc w:val="both"/>
              <w:rPr>
                <w:rFonts w:ascii="Arial" w:eastAsia="Times New Roman" w:hAnsi="Arial" w:cs="Arial"/>
                <w:b/>
                <w:bCs/>
                <w:smallCaps/>
                <w:kern w:val="8"/>
                <w:sz w:val="20"/>
                <w:szCs w:val="20"/>
                <w:lang w:bidi="he-IL"/>
              </w:rPr>
            </w:pPr>
            <w:r w:rsidRPr="005F4E9E">
              <w:rPr>
                <w:rFonts w:ascii="Arial" w:eastAsia="Times New Roman" w:hAnsi="Arial" w:cs="Arial"/>
                <w:b/>
                <w:bCs/>
                <w:smallCaps/>
                <w:kern w:val="8"/>
                <w:sz w:val="20"/>
                <w:szCs w:val="20"/>
                <w:lang w:bidi="he-IL"/>
              </w:rPr>
              <w:t>Independence Topics – PAPPs</w:t>
            </w:r>
          </w:p>
        </w:tc>
      </w:tr>
      <w:tr w:rsidR="00CA3ECB" w:rsidRPr="00D77670" w14:paraId="5D3F82C6" w14:textId="77777777" w:rsidTr="005F4E9E">
        <w:tc>
          <w:tcPr>
            <w:tcW w:w="535" w:type="dxa"/>
            <w:shd w:val="clear" w:color="auto" w:fill="D9E2F3" w:themeFill="accent1" w:themeFillTint="33"/>
          </w:tcPr>
          <w:p w14:paraId="62EE57B1" w14:textId="77777777" w:rsidR="00CA3ECB" w:rsidRPr="00D77670" w:rsidRDefault="00CA3ECB"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6CA6FCDC" w14:textId="013AAADC" w:rsidR="00CA3ECB" w:rsidRPr="00D77670" w:rsidRDefault="00C258F7" w:rsidP="00FE73A9">
            <w:pPr>
              <w:spacing w:before="60" w:after="60" w:line="280" w:lineRule="exact"/>
              <w:jc w:val="both"/>
              <w:rPr>
                <w:rFonts w:ascii="Arial" w:eastAsia="Times New Roman" w:hAnsi="Arial" w:cs="Arial"/>
                <w:kern w:val="8"/>
                <w:sz w:val="20"/>
                <w:szCs w:val="20"/>
                <w:lang w:bidi="he-IL"/>
              </w:rPr>
            </w:pPr>
            <w:hyperlink w:anchor="IndependenceOfExt" w:history="1">
              <w:r w:rsidR="00CA3ECB" w:rsidRPr="00E82F52">
                <w:rPr>
                  <w:rStyle w:val="Hyperlink"/>
                  <w:rFonts w:ascii="Arial" w:eastAsia="Times New Roman" w:hAnsi="Arial" w:cs="Arial"/>
                  <w:kern w:val="8"/>
                  <w:sz w:val="20"/>
                  <w:szCs w:val="20"/>
                  <w:lang w:bidi="he-IL"/>
                </w:rPr>
                <w:t>Independence of external experts</w:t>
              </w:r>
            </w:hyperlink>
          </w:p>
        </w:tc>
      </w:tr>
      <w:tr w:rsidR="00C41C3E" w:rsidRPr="00D77670" w14:paraId="5453290C" w14:textId="65EC19CE" w:rsidTr="005F4E9E">
        <w:tc>
          <w:tcPr>
            <w:tcW w:w="535" w:type="dxa"/>
            <w:shd w:val="clear" w:color="auto" w:fill="D9E2F3" w:themeFill="accent1" w:themeFillTint="33"/>
          </w:tcPr>
          <w:p w14:paraId="50D60017" w14:textId="05BEB04E"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3CCE605A" w14:textId="0C127D9C" w:rsidR="00C41C3E" w:rsidRPr="00D77670" w:rsidRDefault="00C258F7" w:rsidP="00FE73A9">
            <w:pPr>
              <w:spacing w:before="60" w:after="60" w:line="280" w:lineRule="exact"/>
              <w:jc w:val="both"/>
              <w:rPr>
                <w:rFonts w:ascii="Arial" w:eastAsia="Times New Roman" w:hAnsi="Arial" w:cs="Arial"/>
                <w:kern w:val="8"/>
                <w:sz w:val="20"/>
                <w:szCs w:val="20"/>
                <w:lang w:bidi="he-IL"/>
              </w:rPr>
            </w:pPr>
            <w:hyperlink w:anchor="AuditFirm" w:history="1">
              <w:r w:rsidR="00481295" w:rsidRPr="00E82F52">
                <w:rPr>
                  <w:rStyle w:val="Hyperlink"/>
                  <w:rFonts w:ascii="Arial" w:eastAsia="Times New Roman" w:hAnsi="Arial" w:cs="Arial"/>
                  <w:kern w:val="8"/>
                  <w:sz w:val="20"/>
                  <w:szCs w:val="20"/>
                  <w:lang w:bidi="he-IL"/>
                </w:rPr>
                <w:t xml:space="preserve">Audit firm </w:t>
              </w:r>
              <w:r w:rsidR="00C41C3E" w:rsidRPr="00E82F52">
                <w:rPr>
                  <w:rStyle w:val="Hyperlink"/>
                  <w:rFonts w:ascii="Arial" w:eastAsia="Times New Roman" w:hAnsi="Arial" w:cs="Arial"/>
                  <w:kern w:val="8"/>
                  <w:sz w:val="20"/>
                  <w:szCs w:val="20"/>
                  <w:lang w:bidi="he-IL"/>
                </w:rPr>
                <w:t>– audit client relationship</w:t>
              </w:r>
            </w:hyperlink>
            <w:r w:rsidR="00F543F6" w:rsidRPr="00D77670">
              <w:rPr>
                <w:rFonts w:ascii="Arial" w:eastAsia="Times New Roman" w:hAnsi="Arial" w:cs="Arial"/>
                <w:kern w:val="8"/>
                <w:sz w:val="20"/>
                <w:szCs w:val="20"/>
                <w:lang w:bidi="he-IL"/>
              </w:rPr>
              <w:t xml:space="preserve"> </w:t>
            </w:r>
          </w:p>
        </w:tc>
      </w:tr>
      <w:tr w:rsidR="00C41C3E" w:rsidRPr="00D77670" w14:paraId="0BAAEFC8" w14:textId="77777777" w:rsidTr="005F4E9E">
        <w:tc>
          <w:tcPr>
            <w:tcW w:w="535" w:type="dxa"/>
            <w:shd w:val="clear" w:color="auto" w:fill="D9E2F3" w:themeFill="accent1" w:themeFillTint="33"/>
          </w:tcPr>
          <w:p w14:paraId="155A8EB9" w14:textId="77777777"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4E220F1F" w14:textId="1D9801D8" w:rsidR="00C41C3E" w:rsidRPr="00D77670" w:rsidRDefault="00C258F7" w:rsidP="00FE73A9">
            <w:pPr>
              <w:spacing w:before="60" w:after="60" w:line="280" w:lineRule="exact"/>
              <w:jc w:val="both"/>
              <w:rPr>
                <w:rFonts w:ascii="Arial" w:eastAsia="Times New Roman" w:hAnsi="Arial" w:cs="Arial"/>
                <w:kern w:val="8"/>
                <w:sz w:val="20"/>
                <w:szCs w:val="20"/>
                <w:lang w:bidi="he-IL"/>
              </w:rPr>
            </w:pPr>
            <w:hyperlink w:anchor="BusinessRelationships" w:history="1">
              <w:r w:rsidR="00C41C3E" w:rsidRPr="00E82F52">
                <w:rPr>
                  <w:rStyle w:val="Hyperlink"/>
                  <w:rFonts w:ascii="Arial" w:eastAsia="Times New Roman" w:hAnsi="Arial" w:cs="Arial"/>
                  <w:kern w:val="8"/>
                  <w:sz w:val="20"/>
                  <w:szCs w:val="20"/>
                  <w:lang w:bidi="he-IL"/>
                </w:rPr>
                <w:t>Business relationships</w:t>
              </w:r>
            </w:hyperlink>
          </w:p>
        </w:tc>
      </w:tr>
      <w:tr w:rsidR="00C41C3E" w:rsidRPr="00D77670" w14:paraId="6DC0F00E" w14:textId="77777777" w:rsidTr="005F4E9E">
        <w:tc>
          <w:tcPr>
            <w:tcW w:w="535" w:type="dxa"/>
            <w:shd w:val="clear" w:color="auto" w:fill="D9E2F3" w:themeFill="accent1" w:themeFillTint="33"/>
          </w:tcPr>
          <w:p w14:paraId="576FA581" w14:textId="77777777"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712D3115" w14:textId="0C6ABBDF" w:rsidR="00C41C3E" w:rsidRPr="00D77670" w:rsidRDefault="00C258F7" w:rsidP="00FE73A9">
            <w:pPr>
              <w:spacing w:before="60" w:after="60" w:line="280" w:lineRule="exact"/>
              <w:jc w:val="both"/>
              <w:rPr>
                <w:rFonts w:ascii="Arial" w:hAnsi="Arial" w:cs="Arial"/>
                <w:sz w:val="20"/>
                <w:szCs w:val="20"/>
              </w:rPr>
            </w:pPr>
            <w:hyperlink w:anchor="DefinitionOfAudit" w:history="1">
              <w:r w:rsidR="00C41C3E" w:rsidRPr="00E82F52">
                <w:rPr>
                  <w:rStyle w:val="Hyperlink"/>
                  <w:rFonts w:ascii="Arial" w:hAnsi="Arial" w:cs="Arial"/>
                  <w:sz w:val="20"/>
                  <w:szCs w:val="20"/>
                </w:rPr>
                <w:t>Definition of “audit client” for PIE</w:t>
              </w:r>
              <w:r w:rsidR="00FE6E3D" w:rsidRPr="00E82F52">
                <w:rPr>
                  <w:rStyle w:val="Hyperlink"/>
                  <w:rFonts w:ascii="Arial" w:hAnsi="Arial" w:cs="Arial"/>
                  <w:sz w:val="20"/>
                  <w:szCs w:val="20"/>
                </w:rPr>
                <w:t>s</w:t>
              </w:r>
            </w:hyperlink>
            <w:r w:rsidR="00C41C3E" w:rsidRPr="00D77670">
              <w:rPr>
                <w:rFonts w:ascii="Arial" w:hAnsi="Arial" w:cs="Arial"/>
                <w:sz w:val="20"/>
                <w:szCs w:val="20"/>
              </w:rPr>
              <w:t xml:space="preserve"> </w:t>
            </w:r>
          </w:p>
        </w:tc>
      </w:tr>
      <w:tr w:rsidR="00C94CA3" w:rsidRPr="00D77670" w14:paraId="0DBA9BDA" w14:textId="77777777" w:rsidTr="005F4E9E">
        <w:tc>
          <w:tcPr>
            <w:tcW w:w="535" w:type="dxa"/>
            <w:shd w:val="clear" w:color="auto" w:fill="D9E2F3" w:themeFill="accent1" w:themeFillTint="33"/>
          </w:tcPr>
          <w:p w14:paraId="40250845" w14:textId="77777777" w:rsidR="00C94CA3" w:rsidRPr="00D77670" w:rsidRDefault="00C94CA3"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67BB0BA5" w14:textId="0E54474B" w:rsidR="00C94CA3" w:rsidRPr="00D77670" w:rsidRDefault="00C258F7" w:rsidP="00FE73A9">
            <w:pPr>
              <w:spacing w:before="60" w:after="60" w:line="280" w:lineRule="exact"/>
              <w:jc w:val="both"/>
              <w:rPr>
                <w:rFonts w:ascii="Arial" w:eastAsia="Times New Roman" w:hAnsi="Arial" w:cs="Arial"/>
                <w:kern w:val="8"/>
                <w:sz w:val="20"/>
                <w:szCs w:val="20"/>
                <w:lang w:bidi="he-IL"/>
              </w:rPr>
            </w:pPr>
            <w:hyperlink w:anchor="MattersArising" w:history="1">
              <w:r w:rsidR="00C94CA3" w:rsidRPr="00E82F52">
                <w:rPr>
                  <w:rStyle w:val="Hyperlink"/>
                  <w:rFonts w:ascii="Arial" w:eastAsia="Times New Roman" w:hAnsi="Arial" w:cs="Arial"/>
                  <w:kern w:val="8"/>
                  <w:sz w:val="20"/>
                  <w:szCs w:val="20"/>
                  <w:lang w:bidi="he-IL"/>
                </w:rPr>
                <w:t>Matters arising from Quality Management (QM)-related conforming amendments to the Code</w:t>
              </w:r>
            </w:hyperlink>
          </w:p>
        </w:tc>
      </w:tr>
      <w:tr w:rsidR="003569CD" w:rsidRPr="00D77670" w14:paraId="2BA7CBB4" w14:textId="77777777" w:rsidTr="005F4E9E">
        <w:tc>
          <w:tcPr>
            <w:tcW w:w="9355" w:type="dxa"/>
            <w:gridSpan w:val="2"/>
            <w:shd w:val="clear" w:color="auto" w:fill="D9E2F3" w:themeFill="accent1" w:themeFillTint="33"/>
          </w:tcPr>
          <w:p w14:paraId="31808CD6" w14:textId="0DFF2545" w:rsidR="003569CD" w:rsidRPr="005F4E9E" w:rsidRDefault="003569CD" w:rsidP="00FE73A9">
            <w:pPr>
              <w:spacing w:before="60" w:after="60" w:line="280" w:lineRule="exact"/>
              <w:jc w:val="both"/>
              <w:rPr>
                <w:rFonts w:ascii="Arial" w:hAnsi="Arial" w:cs="Arial"/>
                <w:b/>
                <w:bCs/>
                <w:smallCaps/>
                <w:sz w:val="20"/>
                <w:szCs w:val="20"/>
              </w:rPr>
            </w:pPr>
            <w:r w:rsidRPr="005F4E9E">
              <w:rPr>
                <w:rFonts w:ascii="Arial" w:hAnsi="Arial" w:cs="Arial"/>
                <w:b/>
                <w:bCs/>
                <w:smallCaps/>
                <w:sz w:val="20"/>
                <w:szCs w:val="20"/>
              </w:rPr>
              <w:t>PAIB-Specific Topics</w:t>
            </w:r>
            <w:r w:rsidR="004F10B7" w:rsidRPr="005F4E9E">
              <w:rPr>
                <w:rFonts w:ascii="Arial" w:hAnsi="Arial" w:cs="Arial"/>
                <w:b/>
                <w:bCs/>
                <w:smallCaps/>
                <w:sz w:val="20"/>
                <w:szCs w:val="20"/>
              </w:rPr>
              <w:t xml:space="preserve"> </w:t>
            </w:r>
          </w:p>
        </w:tc>
      </w:tr>
      <w:tr w:rsidR="003569CD" w:rsidRPr="00D77670" w14:paraId="611564DF" w14:textId="77777777" w:rsidTr="005F4E9E">
        <w:tc>
          <w:tcPr>
            <w:tcW w:w="535" w:type="dxa"/>
            <w:shd w:val="clear" w:color="auto" w:fill="D9E2F3" w:themeFill="accent1" w:themeFillTint="33"/>
          </w:tcPr>
          <w:p w14:paraId="5CB8642C" w14:textId="77777777" w:rsidR="003569CD" w:rsidRPr="00D77670" w:rsidRDefault="003569CD" w:rsidP="00FE73A9">
            <w:pPr>
              <w:pStyle w:val="ListParagraph"/>
              <w:numPr>
                <w:ilvl w:val="0"/>
                <w:numId w:val="5"/>
              </w:numPr>
              <w:spacing w:before="60" w:after="60" w:line="280" w:lineRule="exact"/>
              <w:contextualSpacing w:val="0"/>
              <w:jc w:val="both"/>
              <w:rPr>
                <w:rFonts w:ascii="Arial" w:hAnsi="Arial" w:cs="Arial"/>
                <w:sz w:val="20"/>
                <w:szCs w:val="20"/>
              </w:rPr>
            </w:pPr>
          </w:p>
        </w:tc>
        <w:tc>
          <w:tcPr>
            <w:tcW w:w="8820" w:type="dxa"/>
            <w:shd w:val="clear" w:color="auto" w:fill="D9E2F3" w:themeFill="accent1" w:themeFillTint="33"/>
          </w:tcPr>
          <w:p w14:paraId="28E7D64F" w14:textId="1317CB33" w:rsidR="003569CD" w:rsidRPr="00D77670" w:rsidRDefault="00C258F7" w:rsidP="00FE73A9">
            <w:pPr>
              <w:spacing w:before="60" w:after="60" w:line="280" w:lineRule="exact"/>
              <w:jc w:val="both"/>
              <w:rPr>
                <w:rFonts w:ascii="Arial" w:eastAsia="Times New Roman" w:hAnsi="Arial" w:cs="Arial"/>
                <w:kern w:val="8"/>
                <w:sz w:val="20"/>
                <w:szCs w:val="20"/>
                <w:lang w:bidi="he-IL"/>
              </w:rPr>
            </w:pPr>
            <w:hyperlink w:anchor="FamiliartyThreat" w:history="1">
              <w:r w:rsidR="003569CD" w:rsidRPr="00E82F52">
                <w:rPr>
                  <w:rStyle w:val="Hyperlink"/>
                  <w:rFonts w:ascii="Arial" w:hAnsi="Arial" w:cs="Arial"/>
                  <w:sz w:val="20"/>
                  <w:szCs w:val="20"/>
                </w:rPr>
                <w:t>Familiarity threat in relation to Part 2</w:t>
              </w:r>
            </w:hyperlink>
          </w:p>
        </w:tc>
      </w:tr>
      <w:tr w:rsidR="00B430CF" w:rsidRPr="00D77670" w14:paraId="23F3F570" w14:textId="77777777" w:rsidTr="005F4E9E">
        <w:tc>
          <w:tcPr>
            <w:tcW w:w="9355" w:type="dxa"/>
            <w:gridSpan w:val="2"/>
            <w:shd w:val="clear" w:color="auto" w:fill="D9E2F3" w:themeFill="accent1" w:themeFillTint="33"/>
          </w:tcPr>
          <w:p w14:paraId="337B8040" w14:textId="387D532B" w:rsidR="00B430CF" w:rsidRPr="005F4E9E" w:rsidRDefault="00B430CF" w:rsidP="00FE73A9">
            <w:pPr>
              <w:spacing w:before="60" w:after="60" w:line="280" w:lineRule="exact"/>
              <w:jc w:val="both"/>
              <w:rPr>
                <w:rFonts w:ascii="Arial" w:eastAsia="Times New Roman" w:hAnsi="Arial" w:cs="Arial"/>
                <w:b/>
                <w:bCs/>
                <w:smallCaps/>
                <w:kern w:val="8"/>
                <w:sz w:val="20"/>
                <w:szCs w:val="20"/>
                <w:lang w:bidi="he-IL"/>
              </w:rPr>
            </w:pPr>
            <w:r w:rsidRPr="005F4E9E">
              <w:rPr>
                <w:rFonts w:ascii="Arial" w:eastAsia="Times New Roman" w:hAnsi="Arial" w:cs="Arial"/>
                <w:b/>
                <w:bCs/>
                <w:smallCaps/>
                <w:kern w:val="8"/>
                <w:sz w:val="20"/>
                <w:szCs w:val="20"/>
                <w:lang w:bidi="he-IL"/>
              </w:rPr>
              <w:t>Topics Addressing PA</w:t>
            </w:r>
            <w:r w:rsidR="00207A32" w:rsidRPr="005F4E9E">
              <w:rPr>
                <w:rFonts w:ascii="Arial" w:eastAsia="Times New Roman" w:hAnsi="Arial" w:cs="Arial"/>
                <w:b/>
                <w:bCs/>
                <w:smallCaps/>
                <w:kern w:val="8"/>
                <w:sz w:val="20"/>
                <w:szCs w:val="20"/>
                <w:lang w:bidi="he-IL"/>
              </w:rPr>
              <w:t>s More Broadly</w:t>
            </w:r>
          </w:p>
        </w:tc>
      </w:tr>
      <w:tr w:rsidR="00C41C3E" w:rsidRPr="00D77670" w14:paraId="491EB70D" w14:textId="77777777" w:rsidTr="005F4E9E">
        <w:tc>
          <w:tcPr>
            <w:tcW w:w="535" w:type="dxa"/>
            <w:shd w:val="clear" w:color="auto" w:fill="D9E2F3" w:themeFill="accent1" w:themeFillTint="33"/>
          </w:tcPr>
          <w:p w14:paraId="6C82DA2C" w14:textId="77777777" w:rsidR="00C41C3E" w:rsidRPr="00D77670" w:rsidRDefault="00C41C3E"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72F8AD56" w14:textId="49DA0CA3" w:rsidR="00C41C3E" w:rsidRPr="00D77670" w:rsidRDefault="00C258F7" w:rsidP="00FE73A9">
            <w:pPr>
              <w:spacing w:before="60" w:after="60" w:line="280" w:lineRule="exact"/>
              <w:jc w:val="both"/>
              <w:rPr>
                <w:rFonts w:ascii="Arial" w:hAnsi="Arial" w:cs="Arial"/>
                <w:sz w:val="20"/>
                <w:szCs w:val="20"/>
              </w:rPr>
            </w:pPr>
            <w:hyperlink w:anchor="ProfessionalAppt" w:history="1">
              <w:r w:rsidR="00C41C3E" w:rsidRPr="00E82F52">
                <w:rPr>
                  <w:rStyle w:val="Hyperlink"/>
                  <w:rFonts w:ascii="Arial" w:eastAsia="Times New Roman" w:hAnsi="Arial" w:cs="Arial"/>
                  <w:kern w:val="8"/>
                  <w:sz w:val="20"/>
                  <w:szCs w:val="20"/>
                  <w:lang w:bidi="he-IL"/>
                </w:rPr>
                <w:t>Professional appointments</w:t>
              </w:r>
            </w:hyperlink>
          </w:p>
        </w:tc>
      </w:tr>
      <w:tr w:rsidR="00442F3C" w:rsidRPr="00D77670" w14:paraId="3214C2A1" w14:textId="77777777" w:rsidTr="005F4E9E">
        <w:tc>
          <w:tcPr>
            <w:tcW w:w="535" w:type="dxa"/>
            <w:shd w:val="clear" w:color="auto" w:fill="D9E2F3" w:themeFill="accent1" w:themeFillTint="33"/>
          </w:tcPr>
          <w:p w14:paraId="73E5DD91" w14:textId="77777777" w:rsidR="00442F3C" w:rsidRPr="00D77670" w:rsidRDefault="00442F3C"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5471F019" w14:textId="5FF8E3FF" w:rsidR="00442F3C" w:rsidRPr="00D77670" w:rsidRDefault="00C258F7" w:rsidP="00FE73A9">
            <w:pPr>
              <w:spacing w:before="60" w:after="60" w:line="280" w:lineRule="exact"/>
              <w:jc w:val="both"/>
              <w:rPr>
                <w:rFonts w:ascii="Arial" w:eastAsia="Times New Roman" w:hAnsi="Arial" w:cs="Arial"/>
                <w:b/>
                <w:bCs/>
                <w:i/>
                <w:iCs/>
                <w:kern w:val="8"/>
                <w:sz w:val="20"/>
                <w:szCs w:val="20"/>
                <w:lang w:bidi="he-IL"/>
              </w:rPr>
            </w:pPr>
            <w:hyperlink w:anchor="BreachesOf" w:history="1">
              <w:r w:rsidR="00442F3C" w:rsidRPr="005F4E9E">
                <w:rPr>
                  <w:rStyle w:val="Hyperlink"/>
                  <w:rFonts w:ascii="Arial" w:hAnsi="Arial" w:cs="Arial"/>
                  <w:sz w:val="20"/>
                  <w:szCs w:val="20"/>
                </w:rPr>
                <w:t>Breaches of the Code</w:t>
              </w:r>
            </w:hyperlink>
          </w:p>
        </w:tc>
      </w:tr>
      <w:tr w:rsidR="00245919" w:rsidRPr="00D77670" w14:paraId="2B60D86E" w14:textId="77777777" w:rsidTr="005F4E9E">
        <w:tc>
          <w:tcPr>
            <w:tcW w:w="535" w:type="dxa"/>
            <w:shd w:val="clear" w:color="auto" w:fill="D9E2F3" w:themeFill="accent1" w:themeFillTint="33"/>
          </w:tcPr>
          <w:p w14:paraId="7155D87C" w14:textId="77777777" w:rsidR="00245919" w:rsidRPr="00D77670" w:rsidRDefault="00245919" w:rsidP="00FE73A9">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055F12CC" w14:textId="24202D3D" w:rsidR="00245919" w:rsidRPr="00D77670" w:rsidRDefault="00C258F7" w:rsidP="00FE73A9">
            <w:pPr>
              <w:spacing w:before="60" w:after="60" w:line="280" w:lineRule="exact"/>
              <w:jc w:val="both"/>
              <w:rPr>
                <w:rFonts w:ascii="Arial" w:hAnsi="Arial" w:cs="Arial"/>
                <w:sz w:val="20"/>
                <w:szCs w:val="20"/>
              </w:rPr>
            </w:pPr>
            <w:hyperlink w:anchor="DefinitionsAndDescription" w:history="1">
              <w:r w:rsidR="00245919" w:rsidRPr="005F4E9E">
                <w:rPr>
                  <w:rStyle w:val="Hyperlink"/>
                  <w:rFonts w:ascii="Arial" w:hAnsi="Arial" w:cs="Arial"/>
                  <w:sz w:val="20"/>
                  <w:szCs w:val="20"/>
                </w:rPr>
                <w:t>Definitions and descriptions of terms</w:t>
              </w:r>
            </w:hyperlink>
          </w:p>
        </w:tc>
      </w:tr>
      <w:tr w:rsidR="001D7300" w:rsidRPr="00D77670" w14:paraId="4716ECC7" w14:textId="77777777" w:rsidTr="005F4E9E">
        <w:tc>
          <w:tcPr>
            <w:tcW w:w="9355" w:type="dxa"/>
            <w:gridSpan w:val="2"/>
            <w:shd w:val="clear" w:color="auto" w:fill="D9E2F3" w:themeFill="accent1" w:themeFillTint="33"/>
          </w:tcPr>
          <w:p w14:paraId="715AE52D" w14:textId="290679EC" w:rsidR="001D7300" w:rsidRPr="005F4E9E" w:rsidRDefault="001D7300" w:rsidP="00F9334E">
            <w:pPr>
              <w:spacing w:before="60" w:after="60" w:line="280" w:lineRule="exact"/>
              <w:jc w:val="both"/>
              <w:rPr>
                <w:rFonts w:ascii="Arial" w:eastAsia="Times New Roman" w:hAnsi="Arial" w:cs="Arial"/>
                <w:b/>
                <w:bCs/>
                <w:smallCaps/>
                <w:kern w:val="8"/>
                <w:sz w:val="20"/>
                <w:szCs w:val="20"/>
                <w:lang w:bidi="he-IL"/>
              </w:rPr>
            </w:pPr>
            <w:r w:rsidRPr="005F4E9E">
              <w:rPr>
                <w:rFonts w:ascii="Arial" w:eastAsia="Times New Roman" w:hAnsi="Arial" w:cs="Arial"/>
                <w:b/>
                <w:bCs/>
                <w:smallCaps/>
                <w:kern w:val="8"/>
                <w:sz w:val="20"/>
                <w:szCs w:val="20"/>
                <w:lang w:bidi="he-IL"/>
              </w:rPr>
              <w:t>Other Topics</w:t>
            </w:r>
          </w:p>
        </w:tc>
      </w:tr>
      <w:tr w:rsidR="00F10230" w:rsidRPr="00D77670" w14:paraId="5C75A721" w14:textId="77777777" w:rsidTr="005F4E9E">
        <w:tc>
          <w:tcPr>
            <w:tcW w:w="535" w:type="dxa"/>
            <w:shd w:val="clear" w:color="auto" w:fill="D9E2F3" w:themeFill="accent1" w:themeFillTint="33"/>
          </w:tcPr>
          <w:p w14:paraId="7600AE44" w14:textId="77777777" w:rsidR="00EC5A6C" w:rsidRPr="00D77670" w:rsidRDefault="00EC5A6C" w:rsidP="002F158B">
            <w:pPr>
              <w:pStyle w:val="ListParagraph"/>
              <w:numPr>
                <w:ilvl w:val="0"/>
                <w:numId w:val="5"/>
              </w:numPr>
              <w:spacing w:before="60" w:after="60" w:line="280" w:lineRule="exact"/>
              <w:contextualSpacing w:val="0"/>
              <w:jc w:val="both"/>
              <w:rPr>
                <w:rFonts w:ascii="Arial" w:eastAsia="Times New Roman" w:hAnsi="Arial" w:cs="Arial"/>
                <w:kern w:val="8"/>
                <w:sz w:val="20"/>
                <w:szCs w:val="20"/>
                <w:lang w:bidi="he-IL"/>
              </w:rPr>
            </w:pPr>
          </w:p>
        </w:tc>
        <w:tc>
          <w:tcPr>
            <w:tcW w:w="8820" w:type="dxa"/>
            <w:shd w:val="clear" w:color="auto" w:fill="D9E2F3" w:themeFill="accent1" w:themeFillTint="33"/>
          </w:tcPr>
          <w:p w14:paraId="132A651C" w14:textId="2B7B06CD" w:rsidR="00BA41FC" w:rsidRPr="00D77670" w:rsidRDefault="00C258F7" w:rsidP="00F9334E">
            <w:pPr>
              <w:spacing w:before="60" w:after="60" w:line="280" w:lineRule="exact"/>
              <w:jc w:val="both"/>
              <w:rPr>
                <w:rFonts w:ascii="Arial" w:eastAsia="Times New Roman" w:hAnsi="Arial" w:cs="Arial"/>
                <w:kern w:val="8"/>
                <w:sz w:val="20"/>
                <w:szCs w:val="20"/>
                <w:lang w:bidi="he-IL"/>
              </w:rPr>
            </w:pPr>
            <w:hyperlink w:anchor="NAM" w:history="1">
              <w:r w:rsidR="00EC5A6C" w:rsidRPr="005F4E9E">
                <w:rPr>
                  <w:rStyle w:val="Hyperlink"/>
                  <w:rFonts w:ascii="Arial" w:eastAsia="Times New Roman" w:hAnsi="Arial" w:cs="Arial"/>
                  <w:kern w:val="8"/>
                  <w:sz w:val="20"/>
                  <w:szCs w:val="20"/>
                  <w:lang w:bidi="he-IL"/>
                </w:rPr>
                <w:t>N</w:t>
              </w:r>
              <w:r w:rsidR="00083987" w:rsidRPr="005F4E9E">
                <w:rPr>
                  <w:rStyle w:val="Hyperlink"/>
                  <w:rFonts w:ascii="Arial" w:eastAsia="Times New Roman" w:hAnsi="Arial" w:cs="Arial"/>
                  <w:kern w:val="8"/>
                  <w:sz w:val="20"/>
                  <w:szCs w:val="20"/>
                  <w:lang w:bidi="he-IL"/>
                </w:rPr>
                <w:t>on-authoritative material</w:t>
              </w:r>
            </w:hyperlink>
            <w:r w:rsidR="00BA41FC" w:rsidRPr="00D77670">
              <w:rPr>
                <w:rFonts w:ascii="Arial" w:eastAsia="Times New Roman" w:hAnsi="Arial" w:cs="Arial"/>
                <w:kern w:val="8"/>
                <w:sz w:val="20"/>
                <w:szCs w:val="20"/>
                <w:lang w:bidi="he-IL"/>
              </w:rPr>
              <w:t xml:space="preserve"> </w:t>
            </w:r>
          </w:p>
        </w:tc>
      </w:tr>
    </w:tbl>
    <w:p w14:paraId="6317494D" w14:textId="77777777" w:rsidR="005F4E9E" w:rsidRDefault="005F4E9E" w:rsidP="00B401EE">
      <w:pPr>
        <w:spacing w:before="120" w:after="120" w:line="280" w:lineRule="exact"/>
        <w:jc w:val="both"/>
        <w:rPr>
          <w:rFonts w:ascii="Arial" w:hAnsi="Arial" w:cs="Arial"/>
          <w:sz w:val="20"/>
          <w:szCs w:val="20"/>
        </w:rPr>
      </w:pPr>
    </w:p>
    <w:p w14:paraId="09A4A5AF" w14:textId="77777777" w:rsidR="005F4E9E" w:rsidRDefault="005F4E9E">
      <w:pPr>
        <w:spacing w:after="160" w:line="259" w:lineRule="auto"/>
        <w:rPr>
          <w:rFonts w:ascii="Arial" w:hAnsi="Arial" w:cs="Arial"/>
          <w:sz w:val="20"/>
          <w:szCs w:val="20"/>
        </w:rPr>
      </w:pPr>
      <w:r>
        <w:rPr>
          <w:rFonts w:ascii="Arial" w:hAnsi="Arial" w:cs="Arial"/>
          <w:sz w:val="20"/>
          <w:szCs w:val="20"/>
        </w:rPr>
        <w:br w:type="page"/>
      </w:r>
    </w:p>
    <w:p w14:paraId="14B88153" w14:textId="0F63FB19" w:rsidR="00B401EE" w:rsidRPr="00D77670" w:rsidRDefault="002050DE" w:rsidP="00B401EE">
      <w:pPr>
        <w:spacing w:before="120" w:after="120" w:line="280" w:lineRule="exact"/>
        <w:jc w:val="both"/>
        <w:rPr>
          <w:rFonts w:ascii="Arial" w:hAnsi="Arial" w:cs="Arial"/>
          <w:sz w:val="20"/>
          <w:szCs w:val="20"/>
        </w:rPr>
      </w:pPr>
      <w:r>
        <w:rPr>
          <w:rFonts w:ascii="Arial" w:hAnsi="Arial" w:cs="Arial"/>
          <w:sz w:val="20"/>
          <w:szCs w:val="20"/>
        </w:rPr>
        <w:lastRenderedPageBreak/>
        <w:t>T</w:t>
      </w:r>
      <w:r w:rsidR="00B401EE" w:rsidRPr="00D77670">
        <w:rPr>
          <w:rFonts w:ascii="Arial" w:hAnsi="Arial" w:cs="Arial"/>
          <w:sz w:val="20"/>
          <w:szCs w:val="20"/>
        </w:rPr>
        <w:t xml:space="preserve">he IESBA </w:t>
      </w:r>
      <w:r>
        <w:rPr>
          <w:rFonts w:ascii="Arial" w:hAnsi="Arial" w:cs="Arial"/>
          <w:sz w:val="20"/>
          <w:szCs w:val="20"/>
        </w:rPr>
        <w:t xml:space="preserve">is </w:t>
      </w:r>
      <w:r w:rsidR="00B401EE" w:rsidRPr="00D77670">
        <w:rPr>
          <w:rFonts w:ascii="Arial" w:hAnsi="Arial" w:cs="Arial"/>
          <w:sz w:val="20"/>
          <w:szCs w:val="20"/>
        </w:rPr>
        <w:t>seek</w:t>
      </w:r>
      <w:r>
        <w:rPr>
          <w:rFonts w:ascii="Arial" w:hAnsi="Arial" w:cs="Arial"/>
          <w:sz w:val="20"/>
          <w:szCs w:val="20"/>
        </w:rPr>
        <w:t>ing</w:t>
      </w:r>
      <w:r w:rsidR="00B401EE" w:rsidRPr="00D77670">
        <w:rPr>
          <w:rFonts w:ascii="Arial" w:hAnsi="Arial" w:cs="Arial"/>
          <w:sz w:val="20"/>
          <w:szCs w:val="20"/>
        </w:rPr>
        <w:t xml:space="preserve"> respondents</w:t>
      </w:r>
      <w:r w:rsidR="00AA25CB">
        <w:rPr>
          <w:rFonts w:ascii="Arial" w:hAnsi="Arial" w:cs="Arial"/>
          <w:sz w:val="20"/>
          <w:szCs w:val="20"/>
        </w:rPr>
        <w:t xml:space="preserve">’ </w:t>
      </w:r>
      <w:r w:rsidR="00B401EE" w:rsidRPr="00D77670">
        <w:rPr>
          <w:rFonts w:ascii="Arial" w:hAnsi="Arial" w:cs="Arial"/>
          <w:sz w:val="20"/>
          <w:szCs w:val="20"/>
        </w:rPr>
        <w:t xml:space="preserve">assessment of the level of importance of </w:t>
      </w:r>
      <w:r>
        <w:rPr>
          <w:rFonts w:ascii="Arial" w:hAnsi="Arial" w:cs="Arial"/>
          <w:sz w:val="20"/>
          <w:szCs w:val="20"/>
        </w:rPr>
        <w:t xml:space="preserve">each of </w:t>
      </w:r>
      <w:r w:rsidR="00B401EE" w:rsidRPr="00D77670">
        <w:rPr>
          <w:rFonts w:ascii="Arial" w:hAnsi="Arial" w:cs="Arial"/>
          <w:sz w:val="20"/>
          <w:szCs w:val="20"/>
        </w:rPr>
        <w:t>these topics (</w:t>
      </w:r>
      <w:r w:rsidR="00D75509">
        <w:rPr>
          <w:rFonts w:ascii="Arial" w:hAnsi="Arial" w:cs="Arial"/>
          <w:sz w:val="20"/>
          <w:szCs w:val="20"/>
        </w:rPr>
        <w:t xml:space="preserve">on a scale of </w:t>
      </w:r>
      <w:r w:rsidR="00B401EE" w:rsidRPr="00D77670">
        <w:rPr>
          <w:rFonts w:ascii="Arial" w:hAnsi="Arial" w:cs="Arial"/>
          <w:sz w:val="20"/>
          <w:szCs w:val="20"/>
        </w:rPr>
        <w:t>1-5) and a brief rationale for those that have been assessed as high importance (Rating: 4-5).</w:t>
      </w:r>
    </w:p>
    <w:p w14:paraId="2B3132BA" w14:textId="2A0A5C5D" w:rsidR="00951949" w:rsidRPr="00D77670" w:rsidRDefault="00563F0D" w:rsidP="00D27E02">
      <w:pPr>
        <w:spacing w:before="240" w:after="120" w:line="280" w:lineRule="exact"/>
        <w:jc w:val="both"/>
        <w:rPr>
          <w:rFonts w:ascii="Arial" w:hAnsi="Arial" w:cs="Arial"/>
          <w:sz w:val="20"/>
          <w:szCs w:val="20"/>
          <w:u w:val="single"/>
        </w:rPr>
      </w:pPr>
      <w:r w:rsidRPr="00D77670">
        <w:rPr>
          <w:rFonts w:ascii="Arial" w:hAnsi="Arial" w:cs="Arial"/>
          <w:sz w:val="20"/>
          <w:szCs w:val="20"/>
          <w:u w:val="single"/>
        </w:rPr>
        <w:t>Factors for Rating</w:t>
      </w:r>
      <w:r w:rsidR="00951949" w:rsidRPr="00D77670">
        <w:rPr>
          <w:rFonts w:ascii="Arial" w:hAnsi="Arial" w:cs="Arial"/>
          <w:sz w:val="20"/>
          <w:szCs w:val="20"/>
          <w:u w:val="single"/>
        </w:rPr>
        <w:t xml:space="preserve"> the Topics</w:t>
      </w:r>
    </w:p>
    <w:p w14:paraId="6D6595CB" w14:textId="64270B8A" w:rsidR="000B49F7" w:rsidRPr="00D77670" w:rsidRDefault="00951949" w:rsidP="00AC546C">
      <w:pPr>
        <w:spacing w:before="120" w:after="0" w:line="280" w:lineRule="exact"/>
        <w:jc w:val="both"/>
        <w:rPr>
          <w:rFonts w:ascii="Arial" w:hAnsi="Arial" w:cs="Arial"/>
          <w:sz w:val="20"/>
          <w:szCs w:val="20"/>
        </w:rPr>
      </w:pPr>
      <w:r w:rsidRPr="00D77670">
        <w:rPr>
          <w:rFonts w:ascii="Arial" w:hAnsi="Arial" w:cs="Arial"/>
          <w:sz w:val="20"/>
          <w:szCs w:val="20"/>
        </w:rPr>
        <w:t>When</w:t>
      </w:r>
      <w:r w:rsidR="00E511D5" w:rsidRPr="00D77670">
        <w:rPr>
          <w:rFonts w:ascii="Arial" w:hAnsi="Arial" w:cs="Arial"/>
          <w:sz w:val="20"/>
          <w:szCs w:val="20"/>
        </w:rPr>
        <w:t xml:space="preserve"> assess</w:t>
      </w:r>
      <w:r w:rsidRPr="00D77670">
        <w:rPr>
          <w:rFonts w:ascii="Arial" w:hAnsi="Arial" w:cs="Arial"/>
          <w:sz w:val="20"/>
          <w:szCs w:val="20"/>
        </w:rPr>
        <w:t>ing</w:t>
      </w:r>
      <w:r w:rsidR="00E511D5" w:rsidRPr="00D77670">
        <w:rPr>
          <w:rFonts w:ascii="Arial" w:hAnsi="Arial" w:cs="Arial"/>
          <w:sz w:val="20"/>
          <w:szCs w:val="20"/>
        </w:rPr>
        <w:t xml:space="preserve"> the level of importance, respondents are asked to </w:t>
      </w:r>
      <w:r w:rsidR="00563F0D" w:rsidRPr="00D77670">
        <w:rPr>
          <w:rFonts w:ascii="Arial" w:hAnsi="Arial" w:cs="Arial"/>
          <w:sz w:val="20"/>
          <w:szCs w:val="20"/>
        </w:rPr>
        <w:t>consider</w:t>
      </w:r>
      <w:r w:rsidR="00E511D5" w:rsidRPr="00D77670">
        <w:rPr>
          <w:rFonts w:ascii="Arial" w:hAnsi="Arial" w:cs="Arial"/>
          <w:sz w:val="20"/>
          <w:szCs w:val="20"/>
        </w:rPr>
        <w:t xml:space="preserve"> the following </w:t>
      </w:r>
      <w:r w:rsidR="00563F0D" w:rsidRPr="00D77670">
        <w:rPr>
          <w:rFonts w:ascii="Arial" w:hAnsi="Arial" w:cs="Arial"/>
          <w:sz w:val="20"/>
          <w:szCs w:val="20"/>
        </w:rPr>
        <w:t>factors</w:t>
      </w:r>
      <w:r w:rsidR="00E511D5" w:rsidRPr="00D77670">
        <w:rPr>
          <w:rFonts w:ascii="Arial" w:hAnsi="Arial" w:cs="Arial"/>
          <w:sz w:val="20"/>
          <w:szCs w:val="20"/>
        </w:rPr>
        <w:t>:</w:t>
      </w:r>
    </w:p>
    <w:p w14:paraId="5E726F25" w14:textId="3EF73FB4" w:rsidR="008246F6" w:rsidRPr="00D77670" w:rsidRDefault="008246F6"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P</w:t>
      </w:r>
      <w:r w:rsidR="0038696C" w:rsidRPr="00D77670">
        <w:rPr>
          <w:rFonts w:ascii="Arial" w:hAnsi="Arial" w:cs="Arial"/>
          <w:sz w:val="20"/>
          <w:szCs w:val="20"/>
        </w:rPr>
        <w:t xml:space="preserve">ublic interest benefits </w:t>
      </w:r>
    </w:p>
    <w:p w14:paraId="304E2BBD" w14:textId="0DC9D959" w:rsidR="006313C0"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The level of</w:t>
      </w:r>
      <w:r w:rsidR="008246F6" w:rsidRPr="00D77670">
        <w:rPr>
          <w:rFonts w:ascii="Arial" w:hAnsi="Arial" w:cs="Arial"/>
          <w:sz w:val="20"/>
          <w:szCs w:val="20"/>
        </w:rPr>
        <w:t xml:space="preserve"> public interest </w:t>
      </w:r>
      <w:r w:rsidR="009D72F8">
        <w:rPr>
          <w:rFonts w:ascii="Arial" w:hAnsi="Arial" w:cs="Arial"/>
          <w:sz w:val="20"/>
          <w:szCs w:val="20"/>
        </w:rPr>
        <w:t xml:space="preserve">in </w:t>
      </w:r>
      <w:r w:rsidR="0038696C" w:rsidRPr="00D77670">
        <w:rPr>
          <w:rFonts w:ascii="Arial" w:hAnsi="Arial" w:cs="Arial"/>
          <w:sz w:val="20"/>
          <w:szCs w:val="20"/>
        </w:rPr>
        <w:t xml:space="preserve">undertaking </w:t>
      </w:r>
      <w:r w:rsidR="002E29A5">
        <w:rPr>
          <w:rFonts w:ascii="Arial" w:hAnsi="Arial" w:cs="Arial"/>
          <w:sz w:val="20"/>
          <w:szCs w:val="20"/>
        </w:rPr>
        <w:t>the project or initiative</w:t>
      </w:r>
      <w:r w:rsidR="00567C9C" w:rsidRPr="00D77670">
        <w:rPr>
          <w:rFonts w:ascii="Arial" w:hAnsi="Arial" w:cs="Arial"/>
          <w:sz w:val="20"/>
          <w:szCs w:val="20"/>
        </w:rPr>
        <w:t>.</w:t>
      </w:r>
    </w:p>
    <w:p w14:paraId="6496B95D" w14:textId="6AE92602" w:rsidR="006313C0"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The extent to which the action will</w:t>
      </w:r>
      <w:r w:rsidR="00F4784A" w:rsidRPr="00D77670">
        <w:rPr>
          <w:rFonts w:ascii="Arial" w:hAnsi="Arial" w:cs="Arial"/>
          <w:sz w:val="20"/>
          <w:szCs w:val="20"/>
        </w:rPr>
        <w:t xml:space="preserve"> enhance public trust in the Code and the profession</w:t>
      </w:r>
      <w:r w:rsidR="00567C9C" w:rsidRPr="00D77670">
        <w:rPr>
          <w:rFonts w:ascii="Arial" w:hAnsi="Arial" w:cs="Arial"/>
          <w:sz w:val="20"/>
          <w:szCs w:val="20"/>
        </w:rPr>
        <w:t>.</w:t>
      </w:r>
    </w:p>
    <w:p w14:paraId="2535E036" w14:textId="12C11BB1" w:rsidR="007713F3"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The extent to which the action will</w:t>
      </w:r>
      <w:r w:rsidR="006313C0" w:rsidRPr="00D77670">
        <w:rPr>
          <w:rFonts w:ascii="Arial" w:hAnsi="Arial" w:cs="Arial"/>
          <w:sz w:val="20"/>
          <w:szCs w:val="20"/>
        </w:rPr>
        <w:t xml:space="preserve"> </w:t>
      </w:r>
      <w:r w:rsidR="00C933D7" w:rsidRPr="00D77670">
        <w:rPr>
          <w:rFonts w:ascii="Arial" w:hAnsi="Arial" w:cs="Arial"/>
          <w:sz w:val="20"/>
          <w:szCs w:val="20"/>
        </w:rPr>
        <w:t>rais</w:t>
      </w:r>
      <w:r w:rsidR="006313C0" w:rsidRPr="00D77670">
        <w:rPr>
          <w:rFonts w:ascii="Arial" w:hAnsi="Arial" w:cs="Arial"/>
          <w:sz w:val="20"/>
          <w:szCs w:val="20"/>
        </w:rPr>
        <w:t>e</w:t>
      </w:r>
      <w:r w:rsidR="00C933D7" w:rsidRPr="00D77670">
        <w:rPr>
          <w:rFonts w:ascii="Arial" w:hAnsi="Arial" w:cs="Arial"/>
          <w:sz w:val="20"/>
          <w:szCs w:val="20"/>
        </w:rPr>
        <w:t xml:space="preserve"> the bar on ethical behavior </w:t>
      </w:r>
      <w:r w:rsidR="003C5744">
        <w:rPr>
          <w:rFonts w:ascii="Arial" w:hAnsi="Arial" w:cs="Arial"/>
          <w:sz w:val="20"/>
          <w:szCs w:val="20"/>
        </w:rPr>
        <w:t>for</w:t>
      </w:r>
      <w:r w:rsidR="003C5744" w:rsidRPr="00D77670">
        <w:rPr>
          <w:rFonts w:ascii="Arial" w:hAnsi="Arial" w:cs="Arial"/>
          <w:sz w:val="20"/>
          <w:szCs w:val="20"/>
        </w:rPr>
        <w:t xml:space="preserve"> </w:t>
      </w:r>
      <w:r w:rsidR="002E29A5">
        <w:rPr>
          <w:rFonts w:ascii="Arial" w:hAnsi="Arial" w:cs="Arial"/>
          <w:sz w:val="20"/>
          <w:szCs w:val="20"/>
        </w:rPr>
        <w:t>PAs</w:t>
      </w:r>
      <w:r w:rsidR="00567C9C" w:rsidRPr="00D77670">
        <w:rPr>
          <w:rFonts w:ascii="Arial" w:hAnsi="Arial" w:cs="Arial"/>
          <w:sz w:val="20"/>
          <w:szCs w:val="20"/>
        </w:rPr>
        <w:t>.</w:t>
      </w:r>
    </w:p>
    <w:p w14:paraId="53B09FF5" w14:textId="77777777" w:rsidR="00C12A5C" w:rsidRPr="00D77670" w:rsidRDefault="00C12A5C"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Relevance</w:t>
      </w:r>
    </w:p>
    <w:p w14:paraId="7489DC8C" w14:textId="15502241" w:rsidR="00567C9C" w:rsidRPr="00D77670" w:rsidRDefault="00567C9C" w:rsidP="00567C9C">
      <w:pPr>
        <w:pStyle w:val="ListParagraph"/>
        <w:numPr>
          <w:ilvl w:val="1"/>
          <w:numId w:val="2"/>
        </w:numPr>
        <w:spacing w:before="120" w:after="120" w:line="280" w:lineRule="exact"/>
        <w:ind w:hanging="540"/>
        <w:contextualSpacing w:val="0"/>
        <w:jc w:val="both"/>
        <w:rPr>
          <w:rFonts w:ascii="Arial" w:hAnsi="Arial" w:cs="Arial"/>
          <w:sz w:val="20"/>
          <w:szCs w:val="20"/>
        </w:rPr>
      </w:pPr>
      <w:r w:rsidRPr="00D77670">
        <w:rPr>
          <w:rFonts w:ascii="Arial" w:hAnsi="Arial" w:cs="Arial"/>
          <w:sz w:val="20"/>
          <w:szCs w:val="20"/>
        </w:rPr>
        <w:t>Pervasiveness of the matter or issue to the global profession.</w:t>
      </w:r>
    </w:p>
    <w:p w14:paraId="059B8CC1" w14:textId="656B552C" w:rsidR="00C12A5C" w:rsidRPr="00D77670" w:rsidRDefault="00C12A5C"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R</w:t>
      </w:r>
      <w:r w:rsidR="00C50E3C" w:rsidRPr="00D77670">
        <w:rPr>
          <w:rFonts w:ascii="Arial" w:hAnsi="Arial" w:cs="Arial"/>
          <w:sz w:val="20"/>
          <w:szCs w:val="20"/>
        </w:rPr>
        <w:t xml:space="preserve">elevance </w:t>
      </w:r>
      <w:r w:rsidRPr="00D77670">
        <w:rPr>
          <w:rFonts w:ascii="Arial" w:hAnsi="Arial" w:cs="Arial"/>
          <w:sz w:val="20"/>
          <w:szCs w:val="20"/>
        </w:rPr>
        <w:t>of the topic</w:t>
      </w:r>
      <w:r w:rsidR="008F03AA" w:rsidRPr="00D77670">
        <w:rPr>
          <w:rFonts w:ascii="Arial" w:hAnsi="Arial" w:cs="Arial"/>
          <w:sz w:val="20"/>
          <w:szCs w:val="20"/>
        </w:rPr>
        <w:t xml:space="preserve"> </w:t>
      </w:r>
      <w:r w:rsidRPr="00D77670">
        <w:rPr>
          <w:rFonts w:ascii="Arial" w:hAnsi="Arial" w:cs="Arial"/>
          <w:sz w:val="20"/>
          <w:szCs w:val="20"/>
        </w:rPr>
        <w:t>at a global level</w:t>
      </w:r>
      <w:r w:rsidR="00567C9C" w:rsidRPr="00D77670">
        <w:rPr>
          <w:rFonts w:ascii="Arial" w:hAnsi="Arial" w:cs="Arial"/>
          <w:sz w:val="20"/>
          <w:szCs w:val="20"/>
        </w:rPr>
        <w:t>.</w:t>
      </w:r>
    </w:p>
    <w:p w14:paraId="01C2E26F" w14:textId="38F8646E" w:rsidR="00C12A5C" w:rsidRPr="00D77670" w:rsidRDefault="008F03AA" w:rsidP="00591D32">
      <w:pPr>
        <w:pStyle w:val="ListParagraph"/>
        <w:numPr>
          <w:ilvl w:val="1"/>
          <w:numId w:val="2"/>
        </w:numPr>
        <w:spacing w:before="120" w:after="0" w:line="280" w:lineRule="exact"/>
        <w:ind w:left="1094" w:hanging="547"/>
        <w:contextualSpacing w:val="0"/>
        <w:jc w:val="both"/>
        <w:rPr>
          <w:rFonts w:ascii="Arial" w:hAnsi="Arial" w:cs="Arial"/>
          <w:sz w:val="20"/>
          <w:szCs w:val="20"/>
        </w:rPr>
      </w:pPr>
      <w:r w:rsidRPr="00D77670">
        <w:rPr>
          <w:rFonts w:ascii="Arial" w:hAnsi="Arial" w:cs="Arial"/>
          <w:sz w:val="20"/>
          <w:szCs w:val="20"/>
        </w:rPr>
        <w:t>R</w:t>
      </w:r>
      <w:r w:rsidR="00C933D7" w:rsidRPr="00D77670">
        <w:rPr>
          <w:rFonts w:ascii="Arial" w:hAnsi="Arial" w:cs="Arial"/>
          <w:sz w:val="20"/>
          <w:szCs w:val="20"/>
        </w:rPr>
        <w:t>elevance</w:t>
      </w:r>
      <w:r w:rsidRPr="00D77670">
        <w:rPr>
          <w:rFonts w:ascii="Arial" w:hAnsi="Arial" w:cs="Arial"/>
          <w:sz w:val="20"/>
          <w:szCs w:val="20"/>
        </w:rPr>
        <w:t xml:space="preserve"> of the topic</w:t>
      </w:r>
      <w:r w:rsidR="00C933D7" w:rsidRPr="00D77670">
        <w:rPr>
          <w:rFonts w:ascii="Arial" w:hAnsi="Arial" w:cs="Arial"/>
          <w:sz w:val="20"/>
          <w:szCs w:val="20"/>
        </w:rPr>
        <w:t xml:space="preserve"> to </w:t>
      </w:r>
      <w:r w:rsidR="006E161E">
        <w:rPr>
          <w:rFonts w:ascii="Arial" w:hAnsi="Arial" w:cs="Arial"/>
          <w:sz w:val="20"/>
          <w:szCs w:val="20"/>
        </w:rPr>
        <w:t xml:space="preserve">the </w:t>
      </w:r>
      <w:r w:rsidR="00C933D7" w:rsidRPr="00D77670">
        <w:rPr>
          <w:rFonts w:ascii="Arial" w:hAnsi="Arial" w:cs="Arial"/>
          <w:sz w:val="20"/>
          <w:szCs w:val="20"/>
        </w:rPr>
        <w:t xml:space="preserve">ethical behavior of </w:t>
      </w:r>
      <w:r w:rsidR="006E161E">
        <w:rPr>
          <w:rFonts w:ascii="Arial" w:hAnsi="Arial" w:cs="Arial"/>
          <w:sz w:val="20"/>
          <w:szCs w:val="20"/>
        </w:rPr>
        <w:t xml:space="preserve">PAs or </w:t>
      </w:r>
      <w:r w:rsidR="00567C9C" w:rsidRPr="00D77670">
        <w:rPr>
          <w:rFonts w:ascii="Arial" w:hAnsi="Arial" w:cs="Arial"/>
          <w:sz w:val="20"/>
          <w:szCs w:val="20"/>
        </w:rPr>
        <w:t>independence</w:t>
      </w:r>
      <w:r w:rsidR="00241F9C" w:rsidRPr="00D77670">
        <w:rPr>
          <w:rFonts w:ascii="Arial" w:hAnsi="Arial" w:cs="Arial"/>
          <w:sz w:val="20"/>
          <w:szCs w:val="20"/>
        </w:rPr>
        <w:t>.</w:t>
      </w:r>
    </w:p>
    <w:p w14:paraId="6185FEC6" w14:textId="4975B213" w:rsidR="00567C9C" w:rsidRPr="00D77670" w:rsidRDefault="00567C9C"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Urgency</w:t>
      </w:r>
    </w:p>
    <w:p w14:paraId="4E28378A" w14:textId="0D880B59" w:rsidR="00591D32" w:rsidRPr="00D77670" w:rsidRDefault="00F4784A" w:rsidP="00591D32">
      <w:pPr>
        <w:pStyle w:val="ListParagraph"/>
        <w:numPr>
          <w:ilvl w:val="1"/>
          <w:numId w:val="2"/>
        </w:numPr>
        <w:spacing w:before="120" w:after="0" w:line="280" w:lineRule="exact"/>
        <w:ind w:hanging="540"/>
        <w:contextualSpacing w:val="0"/>
        <w:jc w:val="both"/>
        <w:rPr>
          <w:rFonts w:ascii="Arial" w:hAnsi="Arial" w:cs="Arial"/>
          <w:sz w:val="20"/>
          <w:szCs w:val="20"/>
        </w:rPr>
      </w:pPr>
      <w:r w:rsidRPr="00D77670">
        <w:rPr>
          <w:rFonts w:ascii="Arial" w:hAnsi="Arial" w:cs="Arial"/>
          <w:sz w:val="20"/>
          <w:szCs w:val="20"/>
        </w:rPr>
        <w:t xml:space="preserve">The degree of urgency in addressing </w:t>
      </w:r>
      <w:r w:rsidR="0071359A" w:rsidRPr="00D77670">
        <w:rPr>
          <w:rFonts w:ascii="Arial" w:hAnsi="Arial" w:cs="Arial"/>
          <w:sz w:val="20"/>
          <w:szCs w:val="20"/>
        </w:rPr>
        <w:t>the issue</w:t>
      </w:r>
      <w:r w:rsidR="00A83C26">
        <w:rPr>
          <w:rFonts w:ascii="Arial" w:hAnsi="Arial" w:cs="Arial"/>
          <w:sz w:val="20"/>
          <w:szCs w:val="20"/>
        </w:rPr>
        <w:t>(</w:t>
      </w:r>
      <w:r w:rsidR="0071359A" w:rsidRPr="00D77670">
        <w:rPr>
          <w:rFonts w:ascii="Arial" w:hAnsi="Arial" w:cs="Arial"/>
          <w:sz w:val="20"/>
          <w:szCs w:val="20"/>
        </w:rPr>
        <w:t>s</w:t>
      </w:r>
      <w:r w:rsidR="00A83C26">
        <w:rPr>
          <w:rFonts w:ascii="Arial" w:hAnsi="Arial" w:cs="Arial"/>
          <w:sz w:val="20"/>
          <w:szCs w:val="20"/>
        </w:rPr>
        <w:t>)</w:t>
      </w:r>
      <w:r w:rsidR="0071359A" w:rsidRPr="00D77670">
        <w:rPr>
          <w:rFonts w:ascii="Arial" w:hAnsi="Arial" w:cs="Arial"/>
          <w:sz w:val="20"/>
          <w:szCs w:val="20"/>
        </w:rPr>
        <w:t xml:space="preserve"> identified</w:t>
      </w:r>
      <w:r w:rsidR="00A83C26">
        <w:rPr>
          <w:rFonts w:ascii="Arial" w:hAnsi="Arial" w:cs="Arial"/>
          <w:sz w:val="20"/>
          <w:szCs w:val="20"/>
        </w:rPr>
        <w:t>.</w:t>
      </w:r>
    </w:p>
    <w:p w14:paraId="653C3BCA" w14:textId="04F9156E" w:rsidR="00F4784A" w:rsidRPr="00D77670" w:rsidRDefault="00391E62" w:rsidP="00591D32">
      <w:pPr>
        <w:pStyle w:val="ListParagraph"/>
        <w:numPr>
          <w:ilvl w:val="1"/>
          <w:numId w:val="2"/>
        </w:numPr>
        <w:spacing w:before="120" w:after="0" w:line="280" w:lineRule="exact"/>
        <w:ind w:hanging="540"/>
        <w:contextualSpacing w:val="0"/>
        <w:jc w:val="both"/>
        <w:rPr>
          <w:rFonts w:ascii="Arial" w:hAnsi="Arial" w:cs="Arial"/>
          <w:sz w:val="20"/>
          <w:szCs w:val="20"/>
        </w:rPr>
      </w:pPr>
      <w:r>
        <w:rPr>
          <w:rFonts w:ascii="Arial" w:hAnsi="Arial" w:cs="Arial"/>
          <w:sz w:val="20"/>
          <w:szCs w:val="20"/>
        </w:rPr>
        <w:t xml:space="preserve">The extent of </w:t>
      </w:r>
      <w:r w:rsidR="009B3BE9" w:rsidRPr="00D77670">
        <w:rPr>
          <w:rFonts w:ascii="Arial" w:hAnsi="Arial" w:cs="Arial"/>
          <w:sz w:val="20"/>
          <w:szCs w:val="20"/>
        </w:rPr>
        <w:t xml:space="preserve">the </w:t>
      </w:r>
      <w:r w:rsidR="007D7326" w:rsidRPr="00D77670">
        <w:rPr>
          <w:rFonts w:ascii="Arial" w:hAnsi="Arial" w:cs="Arial"/>
          <w:sz w:val="20"/>
          <w:szCs w:val="20"/>
        </w:rPr>
        <w:t>impact</w:t>
      </w:r>
      <w:r w:rsidR="009B3BE9" w:rsidRPr="00D77670">
        <w:rPr>
          <w:rFonts w:ascii="Arial" w:hAnsi="Arial" w:cs="Arial"/>
          <w:sz w:val="20"/>
          <w:szCs w:val="20"/>
        </w:rPr>
        <w:t xml:space="preserve"> on </w:t>
      </w:r>
      <w:r w:rsidR="00F4784A" w:rsidRPr="00D77670">
        <w:rPr>
          <w:rFonts w:ascii="Arial" w:hAnsi="Arial" w:cs="Arial"/>
          <w:sz w:val="20"/>
          <w:szCs w:val="20"/>
        </w:rPr>
        <w:t>the public interest</w:t>
      </w:r>
      <w:r w:rsidR="009B3BE9" w:rsidRPr="00D77670">
        <w:rPr>
          <w:rFonts w:ascii="Arial" w:hAnsi="Arial" w:cs="Arial"/>
          <w:sz w:val="20"/>
          <w:szCs w:val="20"/>
        </w:rPr>
        <w:t xml:space="preserve"> and the profession</w:t>
      </w:r>
      <w:r w:rsidR="00F4784A" w:rsidRPr="00D77670">
        <w:rPr>
          <w:rFonts w:ascii="Arial" w:hAnsi="Arial" w:cs="Arial"/>
          <w:sz w:val="20"/>
          <w:szCs w:val="20"/>
        </w:rPr>
        <w:t xml:space="preserve"> if action is not taken or is delayed</w:t>
      </w:r>
      <w:r w:rsidR="00241F9C" w:rsidRPr="00D77670">
        <w:rPr>
          <w:rFonts w:ascii="Arial" w:hAnsi="Arial" w:cs="Arial"/>
          <w:sz w:val="20"/>
          <w:szCs w:val="20"/>
        </w:rPr>
        <w:t>.</w:t>
      </w:r>
    </w:p>
    <w:p w14:paraId="229EB18B" w14:textId="7748818B" w:rsidR="00591D32" w:rsidRPr="00D77670" w:rsidRDefault="00591D32" w:rsidP="00591D32">
      <w:pPr>
        <w:pStyle w:val="ListParagraph"/>
        <w:numPr>
          <w:ilvl w:val="0"/>
          <w:numId w:val="2"/>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Achievability </w:t>
      </w:r>
      <w:r w:rsidR="00CF4C8F" w:rsidRPr="00D77670">
        <w:rPr>
          <w:rFonts w:ascii="Arial" w:hAnsi="Arial" w:cs="Arial"/>
          <w:sz w:val="20"/>
          <w:szCs w:val="20"/>
        </w:rPr>
        <w:t xml:space="preserve"> </w:t>
      </w:r>
    </w:p>
    <w:p w14:paraId="6983B73D" w14:textId="559716EC" w:rsidR="00CF4C8F" w:rsidRPr="00D77670" w:rsidRDefault="00591D32" w:rsidP="00591D32">
      <w:pPr>
        <w:pStyle w:val="ListParagraph"/>
        <w:numPr>
          <w:ilvl w:val="1"/>
          <w:numId w:val="2"/>
        </w:numPr>
        <w:spacing w:before="120" w:after="0" w:line="280" w:lineRule="exact"/>
        <w:ind w:hanging="540"/>
        <w:contextualSpacing w:val="0"/>
        <w:jc w:val="both"/>
        <w:rPr>
          <w:rFonts w:ascii="Arial" w:hAnsi="Arial" w:cs="Arial"/>
          <w:sz w:val="20"/>
          <w:szCs w:val="20"/>
        </w:rPr>
      </w:pPr>
      <w:r w:rsidRPr="00D77670">
        <w:rPr>
          <w:rFonts w:ascii="Arial" w:hAnsi="Arial" w:cs="Arial"/>
          <w:sz w:val="20"/>
          <w:szCs w:val="20"/>
        </w:rPr>
        <w:t xml:space="preserve">Feasibility </w:t>
      </w:r>
      <w:r w:rsidR="00CF4C8F" w:rsidRPr="00D77670">
        <w:rPr>
          <w:rFonts w:ascii="Arial" w:hAnsi="Arial" w:cs="Arial"/>
          <w:sz w:val="20"/>
          <w:szCs w:val="20"/>
        </w:rPr>
        <w:t xml:space="preserve">of </w:t>
      </w:r>
      <w:r w:rsidR="00E42B01">
        <w:rPr>
          <w:rFonts w:ascii="Arial" w:hAnsi="Arial" w:cs="Arial"/>
          <w:sz w:val="20"/>
          <w:szCs w:val="20"/>
        </w:rPr>
        <w:t xml:space="preserve">achieving an </w:t>
      </w:r>
      <w:r w:rsidR="00CF4C8F" w:rsidRPr="00D77670">
        <w:rPr>
          <w:rFonts w:ascii="Arial" w:hAnsi="Arial" w:cs="Arial"/>
          <w:sz w:val="20"/>
          <w:szCs w:val="20"/>
        </w:rPr>
        <w:t xml:space="preserve">effective </w:t>
      </w:r>
      <w:r w:rsidR="00D17E49" w:rsidRPr="00D77670">
        <w:rPr>
          <w:rFonts w:ascii="Arial" w:hAnsi="Arial" w:cs="Arial"/>
          <w:sz w:val="20"/>
          <w:szCs w:val="20"/>
        </w:rPr>
        <w:t>outcome</w:t>
      </w:r>
      <w:r w:rsidR="00CF4C8F" w:rsidRPr="00D77670">
        <w:rPr>
          <w:rFonts w:ascii="Arial" w:hAnsi="Arial" w:cs="Arial"/>
          <w:sz w:val="20"/>
          <w:szCs w:val="20"/>
        </w:rPr>
        <w:t xml:space="preserve"> within a reasonable timeframe</w:t>
      </w:r>
      <w:r w:rsidR="00D17E49" w:rsidRPr="00D77670">
        <w:rPr>
          <w:rFonts w:ascii="Arial" w:hAnsi="Arial" w:cs="Arial"/>
          <w:sz w:val="20"/>
          <w:szCs w:val="20"/>
        </w:rPr>
        <w:t>, taking into account the resources required.</w:t>
      </w:r>
    </w:p>
    <w:p w14:paraId="6F6A84FF" w14:textId="77777777" w:rsidR="007F57C2" w:rsidRPr="00D77670" w:rsidRDefault="007F57C2" w:rsidP="003E5D81">
      <w:pPr>
        <w:spacing w:before="120" w:after="0" w:line="280" w:lineRule="exact"/>
        <w:jc w:val="bot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C933D7" w:rsidRPr="00D77670" w14:paraId="518B19B1" w14:textId="77777777" w:rsidTr="00C933D7">
        <w:tc>
          <w:tcPr>
            <w:tcW w:w="9350" w:type="dxa"/>
          </w:tcPr>
          <w:p w14:paraId="6937FB16" w14:textId="5AF274B7" w:rsidR="00C933D7" w:rsidRPr="00D77670" w:rsidRDefault="00C933D7" w:rsidP="00F4784A">
            <w:pPr>
              <w:spacing w:before="120" w:after="120" w:line="280" w:lineRule="exact"/>
              <w:jc w:val="both"/>
              <w:rPr>
                <w:rFonts w:ascii="Arial" w:hAnsi="Arial" w:cs="Arial"/>
                <w:sz w:val="20"/>
                <w:szCs w:val="20"/>
              </w:rPr>
            </w:pPr>
            <w:bookmarkStart w:id="16" w:name="_Hlk94300416"/>
            <w:r w:rsidRPr="00D77670">
              <w:rPr>
                <w:rFonts w:ascii="Arial" w:hAnsi="Arial" w:cs="Arial"/>
                <w:sz w:val="20"/>
                <w:szCs w:val="20"/>
              </w:rPr>
              <w:t xml:space="preserve">Please rate each topic listed below </w:t>
            </w:r>
            <w:r w:rsidR="006F6BC8" w:rsidRPr="00D77670">
              <w:rPr>
                <w:rFonts w:ascii="Arial" w:hAnsi="Arial" w:cs="Arial"/>
                <w:sz w:val="20"/>
                <w:szCs w:val="20"/>
              </w:rPr>
              <w:t>on its level of importance as a priority for the IESBA</w:t>
            </w:r>
            <w:r w:rsidR="007347E6" w:rsidRPr="00D77670">
              <w:rPr>
                <w:rFonts w:ascii="Arial" w:hAnsi="Arial" w:cs="Arial"/>
                <w:sz w:val="20"/>
                <w:szCs w:val="20"/>
              </w:rPr>
              <w:t xml:space="preserve">’s </w:t>
            </w:r>
            <w:r w:rsidR="008D5045" w:rsidRPr="00D77670">
              <w:rPr>
                <w:rFonts w:ascii="Arial" w:hAnsi="Arial" w:cs="Arial"/>
                <w:sz w:val="20"/>
                <w:szCs w:val="20"/>
              </w:rPr>
              <w:t>SWP 2024-2027</w:t>
            </w:r>
            <w:r w:rsidR="008246F6" w:rsidRPr="00D77670">
              <w:rPr>
                <w:rFonts w:ascii="Arial" w:hAnsi="Arial" w:cs="Arial"/>
                <w:sz w:val="20"/>
                <w:szCs w:val="20"/>
              </w:rPr>
              <w:t xml:space="preserve"> on a scale of 1 to 5 (1 = lowest level of importance)</w:t>
            </w:r>
            <w:r w:rsidR="006F6BC8" w:rsidRPr="00D77670">
              <w:rPr>
                <w:rFonts w:ascii="Arial" w:hAnsi="Arial" w:cs="Arial"/>
                <w:sz w:val="20"/>
                <w:szCs w:val="20"/>
              </w:rPr>
              <w:t>. Please refer to the factors for rating the topics above</w:t>
            </w:r>
            <w:r w:rsidR="008246F6" w:rsidRPr="00D77670">
              <w:rPr>
                <w:rFonts w:ascii="Arial" w:hAnsi="Arial" w:cs="Arial"/>
                <w:sz w:val="20"/>
                <w:szCs w:val="20"/>
              </w:rPr>
              <w:t xml:space="preserve"> when</w:t>
            </w:r>
            <w:r w:rsidR="006F6BC8" w:rsidRPr="00D77670">
              <w:rPr>
                <w:rFonts w:ascii="Arial" w:hAnsi="Arial" w:cs="Arial"/>
                <w:sz w:val="20"/>
                <w:szCs w:val="20"/>
              </w:rPr>
              <w:t xml:space="preserve"> assessing each </w:t>
            </w:r>
            <w:r w:rsidR="008D5045" w:rsidRPr="00D77670">
              <w:rPr>
                <w:rFonts w:ascii="Arial" w:hAnsi="Arial" w:cs="Arial"/>
                <w:sz w:val="20"/>
                <w:szCs w:val="20"/>
              </w:rPr>
              <w:t>topic</w:t>
            </w:r>
            <w:r w:rsidR="006F6BC8" w:rsidRPr="00D77670">
              <w:rPr>
                <w:rFonts w:ascii="Arial" w:hAnsi="Arial" w:cs="Arial"/>
                <w:sz w:val="20"/>
                <w:szCs w:val="20"/>
              </w:rPr>
              <w:t>.</w:t>
            </w:r>
          </w:p>
          <w:p w14:paraId="3F483E4E" w14:textId="1DC0E0C9" w:rsidR="006F6BC8" w:rsidRPr="00D77670" w:rsidRDefault="006F6BC8" w:rsidP="00F4784A">
            <w:pPr>
              <w:spacing w:before="120" w:after="120" w:line="280" w:lineRule="exact"/>
              <w:jc w:val="both"/>
              <w:rPr>
                <w:rFonts w:ascii="Arial" w:hAnsi="Arial" w:cs="Arial"/>
                <w:sz w:val="20"/>
                <w:szCs w:val="20"/>
              </w:rPr>
            </w:pPr>
            <w:r w:rsidRPr="00D77670">
              <w:rPr>
                <w:rFonts w:ascii="Arial" w:hAnsi="Arial" w:cs="Arial"/>
                <w:sz w:val="20"/>
                <w:szCs w:val="20"/>
              </w:rPr>
              <w:t>For those topics that you rated either a 4 or 5 (i.e., the highest level</w:t>
            </w:r>
            <w:r w:rsidR="00D4346B" w:rsidRPr="00D77670">
              <w:rPr>
                <w:rFonts w:ascii="Arial" w:hAnsi="Arial" w:cs="Arial"/>
                <w:sz w:val="20"/>
                <w:szCs w:val="20"/>
              </w:rPr>
              <w:t>s</w:t>
            </w:r>
            <w:r w:rsidRPr="00D77670">
              <w:rPr>
                <w:rFonts w:ascii="Arial" w:hAnsi="Arial" w:cs="Arial"/>
                <w:sz w:val="20"/>
                <w:szCs w:val="20"/>
              </w:rPr>
              <w:t xml:space="preserve"> of importance), please provide a brief explanation for your rating. </w:t>
            </w:r>
          </w:p>
        </w:tc>
      </w:tr>
    </w:tbl>
    <w:p w14:paraId="51F75CA8" w14:textId="77777777" w:rsidR="00CB0881" w:rsidRPr="00D77670" w:rsidRDefault="00CB0881" w:rsidP="00CB0881">
      <w:pPr>
        <w:spacing w:before="240" w:after="0" w:line="280" w:lineRule="exact"/>
        <w:jc w:val="both"/>
        <w:rPr>
          <w:rFonts w:ascii="Arial" w:hAnsi="Arial" w:cs="Arial"/>
          <w:b/>
          <w:bCs/>
          <w:sz w:val="20"/>
          <w:szCs w:val="20"/>
        </w:rPr>
      </w:pPr>
      <w:bookmarkStart w:id="17" w:name="IndependenceOfExt"/>
      <w:bookmarkEnd w:id="16"/>
      <w:r w:rsidRPr="00D77670">
        <w:rPr>
          <w:rFonts w:ascii="Arial" w:hAnsi="Arial" w:cs="Arial"/>
          <w:b/>
          <w:bCs/>
          <w:sz w:val="20"/>
          <w:szCs w:val="20"/>
        </w:rPr>
        <w:t>Independence of External Experts</w:t>
      </w:r>
    </w:p>
    <w:bookmarkEnd w:id="17"/>
    <w:p w14:paraId="19AA8B73" w14:textId="62B7C831" w:rsidR="00CB0881" w:rsidRPr="00D77670" w:rsidRDefault="00CB0881" w:rsidP="00CB0881">
      <w:pPr>
        <w:spacing w:before="120" w:after="120" w:line="280" w:lineRule="exact"/>
        <w:jc w:val="both"/>
        <w:rPr>
          <w:rFonts w:ascii="Arial" w:eastAsia="Times New Roman" w:hAnsi="Arial" w:cs="Arial"/>
          <w:kern w:val="8"/>
          <w:sz w:val="20"/>
          <w:szCs w:val="20"/>
          <w:lang w:bidi="he-IL"/>
        </w:rPr>
      </w:pPr>
      <w:r w:rsidRPr="00D77670">
        <w:rPr>
          <w:rFonts w:ascii="Arial" w:eastAsia="Times New Roman" w:hAnsi="Arial" w:cs="Arial"/>
          <w:kern w:val="8"/>
          <w:sz w:val="20"/>
          <w:szCs w:val="20"/>
          <w:lang w:bidi="he-IL"/>
        </w:rPr>
        <w:t xml:space="preserve">Under the </w:t>
      </w:r>
      <w:r w:rsidR="00EA0EC2">
        <w:rPr>
          <w:rFonts w:ascii="Arial" w:eastAsia="Times New Roman" w:hAnsi="Arial" w:cs="Arial"/>
          <w:kern w:val="8"/>
          <w:sz w:val="20"/>
          <w:szCs w:val="20"/>
          <w:lang w:bidi="he-IL"/>
        </w:rPr>
        <w:t xml:space="preserve">Code’s </w:t>
      </w:r>
      <w:r w:rsidR="002B5EE8">
        <w:rPr>
          <w:rFonts w:ascii="Arial" w:eastAsia="Times New Roman" w:hAnsi="Arial" w:cs="Arial"/>
          <w:kern w:val="8"/>
          <w:sz w:val="20"/>
          <w:szCs w:val="20"/>
          <w:lang w:bidi="he-IL"/>
        </w:rPr>
        <w:t xml:space="preserve">and the </w:t>
      </w:r>
      <w:r w:rsidRPr="00D77670">
        <w:rPr>
          <w:rFonts w:ascii="Arial" w:eastAsia="Times New Roman" w:hAnsi="Arial" w:cs="Arial"/>
          <w:kern w:val="8"/>
          <w:sz w:val="20"/>
          <w:szCs w:val="20"/>
          <w:lang w:bidi="he-IL"/>
        </w:rPr>
        <w:t>IAASB’s definition</w:t>
      </w:r>
      <w:r w:rsidR="002B5EE8">
        <w:rPr>
          <w:rFonts w:ascii="Arial" w:eastAsia="Times New Roman" w:hAnsi="Arial" w:cs="Arial"/>
          <w:kern w:val="8"/>
          <w:sz w:val="20"/>
          <w:szCs w:val="20"/>
          <w:lang w:bidi="he-IL"/>
        </w:rPr>
        <w:t>s</w:t>
      </w:r>
      <w:r w:rsidRPr="00D77670">
        <w:rPr>
          <w:rFonts w:ascii="Arial" w:eastAsia="Times New Roman" w:hAnsi="Arial" w:cs="Arial"/>
          <w:kern w:val="8"/>
          <w:sz w:val="20"/>
          <w:szCs w:val="20"/>
          <w:lang w:bidi="he-IL"/>
        </w:rPr>
        <w:t xml:space="preserve"> of “engagement team</w:t>
      </w:r>
      <w:r w:rsidR="00606AFC">
        <w:rPr>
          <w:rFonts w:ascii="Arial" w:eastAsia="Times New Roman" w:hAnsi="Arial" w:cs="Arial"/>
          <w:kern w:val="8"/>
          <w:sz w:val="20"/>
          <w:szCs w:val="20"/>
          <w:lang w:bidi="he-IL"/>
        </w:rPr>
        <w:t>,</w:t>
      </w:r>
      <w:r w:rsidRPr="00D77670">
        <w:rPr>
          <w:rFonts w:ascii="Arial" w:eastAsia="Times New Roman" w:hAnsi="Arial" w:cs="Arial"/>
          <w:kern w:val="8"/>
          <w:sz w:val="20"/>
          <w:szCs w:val="20"/>
          <w:lang w:bidi="he-IL"/>
        </w:rPr>
        <w:t xml:space="preserve">” an auditor’s external expert is not a member of the engagement team for an audit or </w:t>
      </w:r>
      <w:r w:rsidR="002B5EE8">
        <w:rPr>
          <w:rFonts w:ascii="Arial" w:eastAsia="Times New Roman" w:hAnsi="Arial" w:cs="Arial"/>
          <w:kern w:val="8"/>
          <w:sz w:val="20"/>
          <w:szCs w:val="20"/>
          <w:lang w:bidi="he-IL"/>
        </w:rPr>
        <w:t xml:space="preserve">other </w:t>
      </w:r>
      <w:r w:rsidRPr="00D77670">
        <w:rPr>
          <w:rFonts w:ascii="Arial" w:eastAsia="Times New Roman" w:hAnsi="Arial" w:cs="Arial"/>
          <w:kern w:val="8"/>
          <w:sz w:val="20"/>
          <w:szCs w:val="20"/>
          <w:lang w:bidi="he-IL"/>
        </w:rPr>
        <w:t>assurance engagement. As such, they are not scoped in for the purposes of the IIS. They are, however, subject to objectivity requirements under ISA 620</w:t>
      </w:r>
      <w:r w:rsidR="008B19CD">
        <w:rPr>
          <w:rStyle w:val="FootnoteReference"/>
          <w:rFonts w:ascii="Arial" w:hAnsi="Arial" w:cs="Arial"/>
          <w:sz w:val="20"/>
          <w:szCs w:val="20"/>
        </w:rPr>
        <w:footnoteReference w:id="8"/>
      </w:r>
      <w:r w:rsidRPr="00D77670">
        <w:rPr>
          <w:rFonts w:ascii="Arial" w:eastAsia="Times New Roman" w:hAnsi="Arial" w:cs="Arial"/>
          <w:kern w:val="8"/>
          <w:sz w:val="20"/>
          <w:szCs w:val="20"/>
          <w:lang w:bidi="he-IL"/>
        </w:rPr>
        <w:t xml:space="preserve"> in the context of an audit of financial statements.</w:t>
      </w:r>
    </w:p>
    <w:p w14:paraId="2D100D1A" w14:textId="0A00E4C0" w:rsidR="00CB0881" w:rsidRPr="00D77670" w:rsidRDefault="000E4045" w:rsidP="00CB0881">
      <w:pPr>
        <w:spacing w:before="120" w:after="120" w:line="280" w:lineRule="exact"/>
        <w:jc w:val="both"/>
        <w:rPr>
          <w:rFonts w:ascii="Arial" w:eastAsia="Times New Roman" w:hAnsi="Arial" w:cs="Arial"/>
          <w:sz w:val="20"/>
          <w:szCs w:val="20"/>
        </w:rPr>
      </w:pPr>
      <w:r>
        <w:rPr>
          <w:rFonts w:ascii="Arial" w:eastAsia="Times New Roman" w:hAnsi="Arial" w:cs="Arial"/>
          <w:sz w:val="20"/>
          <w:szCs w:val="20"/>
        </w:rPr>
        <w:t xml:space="preserve">A potential project on this topic </w:t>
      </w:r>
      <w:r w:rsidR="00517708">
        <w:rPr>
          <w:rFonts w:ascii="Arial" w:eastAsia="Times New Roman" w:hAnsi="Arial" w:cs="Arial"/>
          <w:sz w:val="20"/>
          <w:szCs w:val="20"/>
        </w:rPr>
        <w:t>would</w:t>
      </w:r>
      <w:r>
        <w:rPr>
          <w:rFonts w:ascii="Arial" w:eastAsia="Times New Roman" w:hAnsi="Arial" w:cs="Arial"/>
          <w:sz w:val="20"/>
          <w:szCs w:val="20"/>
        </w:rPr>
        <w:t xml:space="preserve"> consider </w:t>
      </w:r>
      <w:r w:rsidR="00CB0881" w:rsidRPr="00D77670">
        <w:rPr>
          <w:rFonts w:ascii="Arial" w:eastAsia="Times New Roman" w:hAnsi="Arial" w:cs="Arial"/>
          <w:sz w:val="20"/>
          <w:szCs w:val="20"/>
        </w:rPr>
        <w:t xml:space="preserve">whether external experts used on audit and </w:t>
      </w:r>
      <w:r w:rsidR="00C061A0">
        <w:rPr>
          <w:rFonts w:ascii="Arial" w:eastAsia="Times New Roman" w:hAnsi="Arial" w:cs="Arial"/>
          <w:sz w:val="20"/>
          <w:szCs w:val="20"/>
        </w:rPr>
        <w:t xml:space="preserve">other </w:t>
      </w:r>
      <w:r w:rsidR="00CB0881" w:rsidRPr="00D77670">
        <w:rPr>
          <w:rFonts w:ascii="Arial" w:eastAsia="Times New Roman" w:hAnsi="Arial" w:cs="Arial"/>
          <w:sz w:val="20"/>
          <w:szCs w:val="20"/>
        </w:rPr>
        <w:t>assurance the expected increase in involvement of external experts under ISA 540 (Revised)</w:t>
      </w:r>
      <w:r w:rsidR="0000020A">
        <w:rPr>
          <w:rStyle w:val="FootnoteReference"/>
          <w:rFonts w:ascii="Arial" w:hAnsi="Arial" w:cs="Arial"/>
          <w:sz w:val="20"/>
          <w:szCs w:val="20"/>
        </w:rPr>
        <w:footnoteReference w:id="9"/>
      </w:r>
      <w:r w:rsidR="00CB0881" w:rsidRPr="00D77670">
        <w:rPr>
          <w:rFonts w:ascii="Arial" w:eastAsia="Times New Roman" w:hAnsi="Arial" w:cs="Arial"/>
          <w:sz w:val="20"/>
          <w:szCs w:val="20"/>
        </w:rPr>
        <w:t xml:space="preserve"> and sustainability </w:t>
      </w:r>
      <w:r w:rsidR="00CB0881" w:rsidRPr="00D77670">
        <w:rPr>
          <w:rFonts w:ascii="Arial" w:eastAsia="Times New Roman" w:hAnsi="Arial" w:cs="Arial"/>
          <w:sz w:val="20"/>
          <w:szCs w:val="20"/>
        </w:rPr>
        <w:lastRenderedPageBreak/>
        <w:t>assurance standards.</w:t>
      </w:r>
      <w:r w:rsidR="00E261B8" w:rsidRPr="00D77670">
        <w:rPr>
          <w:rFonts w:ascii="Arial" w:eastAsia="Times New Roman" w:hAnsi="Arial" w:cs="Arial"/>
          <w:sz w:val="20"/>
          <w:szCs w:val="20"/>
        </w:rPr>
        <w:t xml:space="preserve"> </w:t>
      </w:r>
      <w:r w:rsidR="00CB0881" w:rsidRPr="00D77670">
        <w:rPr>
          <w:rFonts w:ascii="Arial" w:eastAsia="Times New Roman" w:hAnsi="Arial" w:cs="Arial"/>
          <w:sz w:val="20"/>
          <w:szCs w:val="20"/>
        </w:rPr>
        <w:t xml:space="preserve">This matter arose during </w:t>
      </w:r>
      <w:r w:rsidR="00FE737D">
        <w:rPr>
          <w:rFonts w:ascii="Arial" w:eastAsia="Times New Roman" w:hAnsi="Arial" w:cs="Arial"/>
          <w:sz w:val="20"/>
          <w:szCs w:val="20"/>
        </w:rPr>
        <w:t xml:space="preserve">the </w:t>
      </w:r>
      <w:r w:rsidR="00CB0881" w:rsidRPr="00D77670">
        <w:rPr>
          <w:rFonts w:ascii="Arial" w:eastAsia="Times New Roman" w:hAnsi="Arial" w:cs="Arial"/>
          <w:sz w:val="20"/>
          <w:szCs w:val="20"/>
        </w:rPr>
        <w:t>IESBA</w:t>
      </w:r>
      <w:r w:rsidR="00FE737D">
        <w:rPr>
          <w:rFonts w:ascii="Arial" w:eastAsia="Times New Roman" w:hAnsi="Arial" w:cs="Arial"/>
          <w:sz w:val="20"/>
          <w:szCs w:val="20"/>
        </w:rPr>
        <w:t>’s</w:t>
      </w:r>
      <w:r w:rsidR="00CB0881" w:rsidRPr="00D77670">
        <w:rPr>
          <w:rFonts w:ascii="Arial" w:eastAsia="Times New Roman" w:hAnsi="Arial" w:cs="Arial"/>
          <w:sz w:val="20"/>
          <w:szCs w:val="20"/>
        </w:rPr>
        <w:t xml:space="preserve"> and </w:t>
      </w:r>
      <w:r w:rsidR="00FE737D">
        <w:rPr>
          <w:rFonts w:ascii="Arial" w:eastAsia="Times New Roman" w:hAnsi="Arial" w:cs="Arial"/>
          <w:sz w:val="20"/>
          <w:szCs w:val="20"/>
        </w:rPr>
        <w:t>IESBA Consultative Advisory Group’s (</w:t>
      </w:r>
      <w:r w:rsidR="00CB0881" w:rsidRPr="00D77670">
        <w:rPr>
          <w:rFonts w:ascii="Arial" w:eastAsia="Times New Roman" w:hAnsi="Arial" w:cs="Arial"/>
          <w:sz w:val="20"/>
          <w:szCs w:val="20"/>
        </w:rPr>
        <w:t>CAG</w:t>
      </w:r>
      <w:r w:rsidR="00FE737D">
        <w:rPr>
          <w:rFonts w:ascii="Arial" w:eastAsia="Times New Roman" w:hAnsi="Arial" w:cs="Arial"/>
          <w:sz w:val="20"/>
          <w:szCs w:val="20"/>
        </w:rPr>
        <w:t>)</w:t>
      </w:r>
      <w:r w:rsidR="00CB0881" w:rsidRPr="00D77670">
        <w:rPr>
          <w:rFonts w:ascii="Arial" w:eastAsia="Times New Roman" w:hAnsi="Arial" w:cs="Arial"/>
          <w:sz w:val="20"/>
          <w:szCs w:val="20"/>
        </w:rPr>
        <w:t xml:space="preserve"> discussions on the </w:t>
      </w:r>
      <w:hyperlink r:id="rId43" w:history="1">
        <w:r w:rsidR="00CB0881" w:rsidRPr="0088182F">
          <w:rPr>
            <w:rStyle w:val="Hyperlink"/>
            <w:rFonts w:ascii="Arial" w:eastAsia="Times New Roman" w:hAnsi="Arial" w:cs="Arial"/>
            <w:sz w:val="20"/>
            <w:szCs w:val="20"/>
          </w:rPr>
          <w:t>Engagement Team – Group Audits Independence</w:t>
        </w:r>
      </w:hyperlink>
      <w:r w:rsidR="00CB0881" w:rsidRPr="00D77670">
        <w:rPr>
          <w:rFonts w:ascii="Arial" w:eastAsia="Times New Roman" w:hAnsi="Arial" w:cs="Arial"/>
          <w:sz w:val="20"/>
          <w:szCs w:val="20"/>
        </w:rPr>
        <w:t xml:space="preserve"> project. </w:t>
      </w:r>
      <w:r w:rsidR="00E72DF6">
        <w:rPr>
          <w:rFonts w:ascii="Arial" w:eastAsia="Times New Roman" w:hAnsi="Arial" w:cs="Arial"/>
          <w:sz w:val="20"/>
          <w:szCs w:val="20"/>
        </w:rPr>
        <w:t>Such a project would require coordination with the IAASB.</w:t>
      </w:r>
    </w:p>
    <w:bookmarkStart w:id="18" w:name="_Hlk94519693"/>
    <w:p w14:paraId="5BD37476" w14:textId="792D37EE" w:rsidR="00CB0881" w:rsidRPr="00D77670" w:rsidRDefault="002B4762" w:rsidP="00CB0881">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57" behindDoc="0" locked="0" layoutInCell="1" allowOverlap="1" wp14:anchorId="48DBC07A" wp14:editId="27CDA356">
                <wp:simplePos x="0" y="0"/>
                <wp:positionH relativeFrom="column">
                  <wp:posOffset>4331203</wp:posOffset>
                </wp:positionH>
                <wp:positionV relativeFrom="paragraph">
                  <wp:posOffset>161735</wp:posOffset>
                </wp:positionV>
                <wp:extent cx="570016"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5F28C" id="Straight Connector 13"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05pt,12.75pt" to="385.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" strokecolor="#4472c4 [3204]" strokeweight=".5pt">
                <v:stroke joinstyle="miter"/>
              </v:line>
            </w:pict>
          </mc:Fallback>
        </mc:AlternateContent>
      </w:r>
      <w:r w:rsidR="00CB0881" w:rsidRPr="00D77670">
        <w:rPr>
          <w:rFonts w:ascii="Arial" w:hAnsi="Arial" w:cs="Arial"/>
          <w:b/>
          <w:i/>
          <w:sz w:val="20"/>
          <w:szCs w:val="20"/>
        </w:rPr>
        <w:t xml:space="preserve">How would you rate this topic as a strategic priority on a scale of 1 – 5? </w:t>
      </w:r>
      <w:r w:rsidR="00414CB5">
        <w:rPr>
          <w:rFonts w:ascii="Arial" w:hAnsi="Arial" w:cs="Arial"/>
          <w:b/>
          <w:i/>
          <w:sz w:val="20"/>
          <w:szCs w:val="20"/>
        </w:rPr>
        <w:t xml:space="preserve"> </w:t>
      </w:r>
      <w:r w:rsidR="00DE7540">
        <w:rPr>
          <w:rFonts w:ascii="Arial" w:hAnsi="Arial" w:cs="Arial"/>
          <w:b/>
          <w:i/>
          <w:sz w:val="20"/>
          <w:szCs w:val="20"/>
        </w:rPr>
        <w:t xml:space="preserve">             </w:t>
      </w:r>
      <w:r w:rsidR="00414CB5">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CB0881" w:rsidRPr="00D77670" w14:paraId="60F3F97A" w14:textId="77777777" w:rsidTr="00430163">
        <w:tc>
          <w:tcPr>
            <w:tcW w:w="9350" w:type="dxa"/>
            <w:shd w:val="clear" w:color="auto" w:fill="D9E2F3" w:themeFill="accent1" w:themeFillTint="33"/>
          </w:tcPr>
          <w:p w14:paraId="5A27C0C9" w14:textId="5A168697" w:rsidR="00CB0881" w:rsidRPr="00D77670" w:rsidRDefault="00CB0881"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421BCAC4" w14:textId="7ACB077A" w:rsidR="00CB0881" w:rsidRPr="00D77670" w:rsidRDefault="00CB0881" w:rsidP="00FE73A9">
            <w:pPr>
              <w:spacing w:before="120" w:after="120" w:line="280" w:lineRule="exact"/>
              <w:jc w:val="both"/>
              <w:rPr>
                <w:rFonts w:ascii="Arial" w:hAnsi="Arial" w:cs="Arial"/>
                <w:sz w:val="20"/>
                <w:szCs w:val="20"/>
              </w:rPr>
            </w:pPr>
          </w:p>
          <w:p w14:paraId="3F3EA2AF" w14:textId="71998D3D" w:rsidR="00CB0881" w:rsidRPr="00D77670" w:rsidRDefault="00CB0881" w:rsidP="00FE73A9">
            <w:pPr>
              <w:spacing w:before="120" w:after="120" w:line="280" w:lineRule="exact"/>
              <w:jc w:val="both"/>
              <w:rPr>
                <w:rFonts w:ascii="Arial" w:hAnsi="Arial" w:cs="Arial"/>
                <w:sz w:val="20"/>
                <w:szCs w:val="20"/>
              </w:rPr>
            </w:pPr>
          </w:p>
        </w:tc>
      </w:tr>
    </w:tbl>
    <w:p w14:paraId="350F6873" w14:textId="0DD1CC61" w:rsidR="005263CA" w:rsidRPr="00D77670" w:rsidRDefault="00481295" w:rsidP="005263CA">
      <w:pPr>
        <w:spacing w:before="240" w:after="0" w:line="280" w:lineRule="exact"/>
        <w:jc w:val="both"/>
        <w:rPr>
          <w:rFonts w:ascii="Arial" w:hAnsi="Arial" w:cs="Arial"/>
          <w:b/>
          <w:bCs/>
          <w:sz w:val="20"/>
          <w:szCs w:val="20"/>
        </w:rPr>
      </w:pPr>
      <w:bookmarkStart w:id="19" w:name="AuditFirm"/>
      <w:bookmarkEnd w:id="18"/>
      <w:r>
        <w:rPr>
          <w:rFonts w:ascii="Arial" w:hAnsi="Arial" w:cs="Arial"/>
          <w:b/>
          <w:bCs/>
          <w:sz w:val="20"/>
          <w:szCs w:val="20"/>
        </w:rPr>
        <w:t xml:space="preserve">Audit </w:t>
      </w:r>
      <w:r w:rsidR="005263CA" w:rsidRPr="00D77670">
        <w:rPr>
          <w:rFonts w:ascii="Arial" w:hAnsi="Arial" w:cs="Arial"/>
          <w:b/>
          <w:bCs/>
          <w:sz w:val="20"/>
          <w:szCs w:val="20"/>
        </w:rPr>
        <w:t>Firm – Audit Client Relationship</w:t>
      </w:r>
    </w:p>
    <w:bookmarkEnd w:id="19"/>
    <w:p w14:paraId="2B26E257" w14:textId="42210F32" w:rsidR="005263CA" w:rsidRPr="00D77670" w:rsidRDefault="005263CA" w:rsidP="005263CA">
      <w:pPr>
        <w:spacing w:before="120" w:after="0" w:line="280" w:lineRule="exact"/>
        <w:ind w:left="-14"/>
        <w:jc w:val="both"/>
        <w:rPr>
          <w:rFonts w:ascii="Arial" w:hAnsi="Arial" w:cs="Arial"/>
          <w:sz w:val="20"/>
          <w:szCs w:val="20"/>
        </w:rPr>
      </w:pPr>
      <w:r w:rsidRPr="00D77670">
        <w:rPr>
          <w:rFonts w:ascii="Arial" w:hAnsi="Arial" w:cs="Arial"/>
          <w:sz w:val="20"/>
          <w:szCs w:val="20"/>
        </w:rPr>
        <w:t xml:space="preserve">As part of </w:t>
      </w:r>
      <w:r w:rsidR="00B62266">
        <w:rPr>
          <w:rFonts w:ascii="Arial" w:hAnsi="Arial" w:cs="Arial"/>
          <w:sz w:val="20"/>
          <w:szCs w:val="20"/>
        </w:rPr>
        <w:t>its</w:t>
      </w:r>
      <w:r w:rsidR="00B62266" w:rsidRPr="00D77670">
        <w:rPr>
          <w:rFonts w:ascii="Arial" w:hAnsi="Arial" w:cs="Arial"/>
          <w:sz w:val="20"/>
          <w:szCs w:val="20"/>
        </w:rPr>
        <w:t xml:space="preserve"> </w:t>
      </w:r>
      <w:hyperlink r:id="rId44" w:history="1">
        <w:r w:rsidRPr="00B62266">
          <w:rPr>
            <w:rStyle w:val="Hyperlink"/>
            <w:rFonts w:ascii="Arial" w:hAnsi="Arial" w:cs="Arial"/>
            <w:sz w:val="20"/>
            <w:szCs w:val="20"/>
          </w:rPr>
          <w:t>Fees</w:t>
        </w:r>
      </w:hyperlink>
      <w:r w:rsidRPr="00D77670">
        <w:rPr>
          <w:rFonts w:ascii="Arial" w:hAnsi="Arial" w:cs="Arial"/>
          <w:sz w:val="20"/>
          <w:szCs w:val="20"/>
        </w:rPr>
        <w:t xml:space="preserve"> project, the IESBA concluded that the Code should recognize the inherent self-interest threat in the audit client payer model</w:t>
      </w:r>
      <w:r w:rsidR="00D968FA" w:rsidRPr="00D77670">
        <w:rPr>
          <w:rFonts w:ascii="Arial" w:hAnsi="Arial" w:cs="Arial"/>
          <w:sz w:val="20"/>
          <w:szCs w:val="20"/>
        </w:rPr>
        <w:t xml:space="preserve"> whereby the party responsible for the subject of an examination directly pays the examiner</w:t>
      </w:r>
      <w:r w:rsidRPr="00D77670">
        <w:rPr>
          <w:rFonts w:ascii="Arial" w:hAnsi="Arial" w:cs="Arial"/>
          <w:sz w:val="20"/>
          <w:szCs w:val="20"/>
        </w:rPr>
        <w:t>. The IESBA</w:t>
      </w:r>
      <w:r w:rsidR="001472AA" w:rsidRPr="00D77670">
        <w:rPr>
          <w:rFonts w:ascii="Arial" w:hAnsi="Arial" w:cs="Arial"/>
          <w:sz w:val="20"/>
          <w:szCs w:val="20"/>
        </w:rPr>
        <w:t>, however</w:t>
      </w:r>
      <w:r w:rsidR="00F805F8" w:rsidRPr="00D77670">
        <w:rPr>
          <w:rFonts w:ascii="Arial" w:hAnsi="Arial" w:cs="Arial"/>
          <w:sz w:val="20"/>
          <w:szCs w:val="20"/>
        </w:rPr>
        <w:t xml:space="preserve">, </w:t>
      </w:r>
      <w:r w:rsidRPr="00D77670">
        <w:rPr>
          <w:rFonts w:ascii="Arial" w:hAnsi="Arial" w:cs="Arial"/>
          <w:sz w:val="20"/>
          <w:szCs w:val="20"/>
        </w:rPr>
        <w:t>agreed that the inherent risk related to the audit client payer model is part of a broader issue of the “</w:t>
      </w:r>
      <w:r w:rsidR="00481295">
        <w:rPr>
          <w:rFonts w:ascii="Arial" w:hAnsi="Arial" w:cs="Arial"/>
          <w:sz w:val="20"/>
          <w:szCs w:val="20"/>
        </w:rPr>
        <w:t xml:space="preserve">audit </w:t>
      </w:r>
      <w:r w:rsidRPr="00D77670">
        <w:rPr>
          <w:rFonts w:ascii="Arial" w:hAnsi="Arial" w:cs="Arial"/>
          <w:sz w:val="20"/>
          <w:szCs w:val="20"/>
        </w:rPr>
        <w:t>firm–audit client” relationship</w:t>
      </w:r>
      <w:r w:rsidR="00E679C5">
        <w:rPr>
          <w:rFonts w:ascii="Arial" w:hAnsi="Arial" w:cs="Arial"/>
          <w:sz w:val="20"/>
          <w:szCs w:val="20"/>
        </w:rPr>
        <w:t>,</w:t>
      </w:r>
      <w:r w:rsidRPr="00D77670">
        <w:rPr>
          <w:rFonts w:ascii="Arial" w:hAnsi="Arial" w:cs="Arial"/>
          <w:sz w:val="20"/>
          <w:szCs w:val="20"/>
        </w:rPr>
        <w:t xml:space="preserve"> which </w:t>
      </w:r>
      <w:r w:rsidR="00E679C5">
        <w:rPr>
          <w:rFonts w:ascii="Arial" w:hAnsi="Arial" w:cs="Arial"/>
          <w:sz w:val="20"/>
          <w:szCs w:val="20"/>
        </w:rPr>
        <w:t xml:space="preserve">was </w:t>
      </w:r>
      <w:r w:rsidRPr="00D77670">
        <w:rPr>
          <w:rFonts w:ascii="Arial" w:hAnsi="Arial" w:cs="Arial"/>
          <w:sz w:val="20"/>
          <w:szCs w:val="20"/>
        </w:rPr>
        <w:t>outside the scope of the Fees project.</w:t>
      </w:r>
    </w:p>
    <w:p w14:paraId="7B2C4309" w14:textId="108E14A4" w:rsidR="005263CA" w:rsidRPr="00D77670" w:rsidRDefault="00517708" w:rsidP="005263CA">
      <w:pPr>
        <w:spacing w:before="120" w:after="0" w:line="280" w:lineRule="exact"/>
        <w:ind w:left="-14"/>
        <w:jc w:val="both"/>
        <w:rPr>
          <w:rFonts w:ascii="Arial" w:hAnsi="Arial" w:cs="Arial"/>
          <w:sz w:val="20"/>
          <w:szCs w:val="20"/>
        </w:rPr>
      </w:pPr>
      <w:r>
        <w:rPr>
          <w:rFonts w:ascii="Arial" w:hAnsi="Arial" w:cs="Arial"/>
          <w:sz w:val="20"/>
          <w:szCs w:val="20"/>
        </w:rPr>
        <w:t xml:space="preserve">A potential project on this topic would </w:t>
      </w:r>
      <w:r w:rsidR="00B30676">
        <w:rPr>
          <w:rFonts w:ascii="Arial" w:hAnsi="Arial" w:cs="Arial"/>
          <w:sz w:val="20"/>
          <w:szCs w:val="20"/>
        </w:rPr>
        <w:t xml:space="preserve">therefore </w:t>
      </w:r>
      <w:r>
        <w:rPr>
          <w:rFonts w:ascii="Arial" w:hAnsi="Arial" w:cs="Arial"/>
          <w:sz w:val="20"/>
          <w:szCs w:val="20"/>
        </w:rPr>
        <w:t xml:space="preserve">consider </w:t>
      </w:r>
      <w:r w:rsidRPr="002C24B1">
        <w:rPr>
          <w:rFonts w:ascii="Arial" w:hAnsi="Arial" w:cs="Arial"/>
          <w:sz w:val="20"/>
          <w:szCs w:val="20"/>
        </w:rPr>
        <w:t xml:space="preserve">whether </w:t>
      </w:r>
      <w:r w:rsidR="00B30676">
        <w:rPr>
          <w:rFonts w:ascii="Arial" w:hAnsi="Arial" w:cs="Arial"/>
          <w:sz w:val="20"/>
          <w:szCs w:val="20"/>
        </w:rPr>
        <w:t xml:space="preserve">the Code should </w:t>
      </w:r>
      <w:r w:rsidRPr="002C24B1">
        <w:rPr>
          <w:rFonts w:ascii="Arial" w:hAnsi="Arial" w:cs="Arial"/>
          <w:sz w:val="20"/>
          <w:szCs w:val="20"/>
        </w:rPr>
        <w:t xml:space="preserve">address </w:t>
      </w:r>
      <w:r w:rsidRPr="002C24B1">
        <w:rPr>
          <w:rFonts w:ascii="Arial" w:eastAsia="Arial" w:hAnsi="Arial" w:cs="Arial"/>
          <w:color w:val="000000"/>
          <w:kern w:val="8"/>
          <w:sz w:val="20"/>
          <w:szCs w:val="20"/>
          <w:u w:color="000000"/>
          <w:bdr w:val="nil"/>
        </w:rPr>
        <w:t>the inherent threats arising from the client relationship more broadly.</w:t>
      </w:r>
      <w:r w:rsidR="00B30676">
        <w:rPr>
          <w:rFonts w:ascii="Arial" w:eastAsia="Arial" w:hAnsi="Arial" w:cs="Arial"/>
          <w:color w:val="000000"/>
          <w:kern w:val="8"/>
          <w:sz w:val="20"/>
          <w:szCs w:val="20"/>
          <w:u w:color="000000"/>
          <w:bdr w:val="nil"/>
        </w:rPr>
        <w:t xml:space="preserve"> </w:t>
      </w:r>
      <w:r w:rsidR="009A2055">
        <w:rPr>
          <w:rFonts w:ascii="Arial" w:hAnsi="Arial" w:cs="Arial"/>
          <w:sz w:val="20"/>
          <w:szCs w:val="20"/>
        </w:rPr>
        <w:t xml:space="preserve">It </w:t>
      </w:r>
      <w:r w:rsidR="00AB576C" w:rsidRPr="00D77670">
        <w:rPr>
          <w:rFonts w:ascii="Arial" w:hAnsi="Arial" w:cs="Arial"/>
          <w:sz w:val="20"/>
          <w:szCs w:val="20"/>
        </w:rPr>
        <w:t>may also</w:t>
      </w:r>
      <w:r w:rsidR="005263CA" w:rsidRPr="00D77670">
        <w:rPr>
          <w:rFonts w:ascii="Arial" w:hAnsi="Arial" w:cs="Arial"/>
          <w:sz w:val="20"/>
          <w:szCs w:val="20"/>
        </w:rPr>
        <w:t xml:space="preserve"> address a related matter which is whether it continues to remain appropriate for the Code to use the term “audit client” as opposed to the “audited entity” or “entity subject to audit</w:t>
      </w:r>
      <w:r w:rsidR="0004036E">
        <w:rPr>
          <w:rFonts w:ascii="Arial" w:hAnsi="Arial" w:cs="Arial"/>
          <w:sz w:val="20"/>
          <w:szCs w:val="20"/>
        </w:rPr>
        <w:t>.</w:t>
      </w:r>
      <w:r w:rsidR="005263CA" w:rsidRPr="00D77670">
        <w:rPr>
          <w:rFonts w:ascii="Arial" w:hAnsi="Arial" w:cs="Arial"/>
          <w:sz w:val="20"/>
          <w:szCs w:val="20"/>
        </w:rPr>
        <w:t xml:space="preserve">” </w:t>
      </w:r>
      <w:r w:rsidR="0004036E">
        <w:rPr>
          <w:rFonts w:ascii="Arial" w:hAnsi="Arial" w:cs="Arial"/>
          <w:sz w:val="20"/>
          <w:szCs w:val="20"/>
        </w:rPr>
        <w:t xml:space="preserve">This </w:t>
      </w:r>
      <w:r w:rsidR="005263CA" w:rsidRPr="00D77670">
        <w:rPr>
          <w:rFonts w:ascii="Arial" w:hAnsi="Arial" w:cs="Arial"/>
          <w:sz w:val="20"/>
          <w:szCs w:val="20"/>
        </w:rPr>
        <w:t>recogniz</w:t>
      </w:r>
      <w:r w:rsidR="0004036E">
        <w:rPr>
          <w:rFonts w:ascii="Arial" w:hAnsi="Arial" w:cs="Arial"/>
          <w:sz w:val="20"/>
          <w:szCs w:val="20"/>
        </w:rPr>
        <w:t>es</w:t>
      </w:r>
      <w:r w:rsidR="005263CA" w:rsidRPr="00D77670">
        <w:rPr>
          <w:rFonts w:ascii="Arial" w:hAnsi="Arial" w:cs="Arial"/>
          <w:sz w:val="20"/>
          <w:szCs w:val="20"/>
        </w:rPr>
        <w:t xml:space="preserve"> that the ultimate </w:t>
      </w:r>
      <w:r w:rsidR="0004036E">
        <w:rPr>
          <w:rFonts w:ascii="Arial" w:hAnsi="Arial" w:cs="Arial"/>
          <w:sz w:val="20"/>
          <w:szCs w:val="20"/>
        </w:rPr>
        <w:t xml:space="preserve">beneficial </w:t>
      </w:r>
      <w:r w:rsidR="005263CA" w:rsidRPr="00D77670">
        <w:rPr>
          <w:rFonts w:ascii="Arial" w:hAnsi="Arial" w:cs="Arial"/>
          <w:sz w:val="20"/>
          <w:szCs w:val="20"/>
        </w:rPr>
        <w:t xml:space="preserve">client is not the entity itself but the entity’s owners or shareholders. </w:t>
      </w:r>
    </w:p>
    <w:p w14:paraId="6C14BC75" w14:textId="184F1E2A" w:rsidR="005263CA" w:rsidRPr="00D77670" w:rsidRDefault="002B4762" w:rsidP="005263CA">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58" behindDoc="0" locked="0" layoutInCell="1" allowOverlap="1" wp14:anchorId="65677639" wp14:editId="288A8B84">
                <wp:simplePos x="0" y="0"/>
                <wp:positionH relativeFrom="column">
                  <wp:posOffset>4367521</wp:posOffset>
                </wp:positionH>
                <wp:positionV relativeFrom="paragraph">
                  <wp:posOffset>226745</wp:posOffset>
                </wp:positionV>
                <wp:extent cx="570016"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1F8C6" id="Straight Connector 14"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9pt,17.85pt" to="388.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" strokecolor="#4472c4 [3204]" strokeweight=".5pt">
                <v:stroke joinstyle="miter"/>
              </v:line>
            </w:pict>
          </mc:Fallback>
        </mc:AlternateContent>
      </w:r>
      <w:r w:rsidR="005263CA"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5263CA" w:rsidRPr="00D77670" w14:paraId="69F5458F" w14:textId="1823EC6E" w:rsidTr="00430163">
        <w:tc>
          <w:tcPr>
            <w:tcW w:w="9350" w:type="dxa"/>
            <w:shd w:val="clear" w:color="auto" w:fill="D9E2F3" w:themeFill="accent1" w:themeFillTint="33"/>
          </w:tcPr>
          <w:p w14:paraId="728ECF02" w14:textId="14B19E72" w:rsidR="005263CA" w:rsidRPr="00D77670" w:rsidRDefault="005263CA"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6BA87F54" w14:textId="1F2EB47A" w:rsidR="005263CA" w:rsidRPr="00D77670" w:rsidRDefault="005263CA" w:rsidP="00FE73A9">
            <w:pPr>
              <w:spacing w:before="120" w:after="120" w:line="280" w:lineRule="exact"/>
              <w:jc w:val="both"/>
              <w:rPr>
                <w:rFonts w:ascii="Arial" w:hAnsi="Arial" w:cs="Arial"/>
                <w:sz w:val="20"/>
                <w:szCs w:val="20"/>
              </w:rPr>
            </w:pPr>
          </w:p>
          <w:p w14:paraId="3A29A03E" w14:textId="5F618AF3" w:rsidR="005263CA" w:rsidRPr="00D77670" w:rsidRDefault="005263CA" w:rsidP="00FE73A9">
            <w:pPr>
              <w:spacing w:before="120" w:after="120" w:line="280" w:lineRule="exact"/>
              <w:jc w:val="both"/>
              <w:rPr>
                <w:rFonts w:ascii="Arial" w:hAnsi="Arial" w:cs="Arial"/>
                <w:sz w:val="20"/>
                <w:szCs w:val="20"/>
              </w:rPr>
            </w:pPr>
          </w:p>
        </w:tc>
      </w:tr>
    </w:tbl>
    <w:p w14:paraId="1C545AEC" w14:textId="61045DF8" w:rsidR="001E5E18" w:rsidRPr="00D77670" w:rsidRDefault="001E5E18" w:rsidP="001E5E18">
      <w:pPr>
        <w:spacing w:before="240" w:after="0" w:line="280" w:lineRule="exact"/>
        <w:jc w:val="both"/>
        <w:rPr>
          <w:rFonts w:ascii="Arial" w:hAnsi="Arial" w:cs="Arial"/>
          <w:b/>
          <w:bCs/>
          <w:sz w:val="20"/>
          <w:szCs w:val="20"/>
        </w:rPr>
      </w:pPr>
      <w:bookmarkStart w:id="20" w:name="BusinessRelationships"/>
      <w:r w:rsidRPr="00D77670">
        <w:rPr>
          <w:rFonts w:ascii="Arial" w:hAnsi="Arial" w:cs="Arial"/>
          <w:b/>
          <w:bCs/>
          <w:sz w:val="20"/>
          <w:szCs w:val="20"/>
        </w:rPr>
        <w:t>Business Relationships</w:t>
      </w:r>
      <w:bookmarkEnd w:id="20"/>
    </w:p>
    <w:p w14:paraId="6B30E2FA" w14:textId="6233979C" w:rsidR="001E5E18" w:rsidRPr="00D77670" w:rsidRDefault="001E5E18" w:rsidP="001E5E18">
      <w:pPr>
        <w:widowControl w:val="0"/>
        <w:spacing w:before="120" w:after="0" w:line="280" w:lineRule="exact"/>
        <w:jc w:val="both"/>
        <w:rPr>
          <w:rFonts w:cs="Arial"/>
          <w:szCs w:val="20"/>
        </w:rPr>
      </w:pPr>
      <w:r w:rsidRPr="00D77670">
        <w:rPr>
          <w:rFonts w:ascii="Arial" w:hAnsi="Arial" w:cs="Arial"/>
          <w:sz w:val="20"/>
          <w:szCs w:val="20"/>
        </w:rPr>
        <w:t xml:space="preserve">Section 520 </w:t>
      </w:r>
      <w:r w:rsidR="00E36333">
        <w:rPr>
          <w:rFonts w:ascii="Arial" w:hAnsi="Arial" w:cs="Arial"/>
          <w:sz w:val="20"/>
          <w:szCs w:val="20"/>
        </w:rPr>
        <w:t xml:space="preserve">of the Code </w:t>
      </w:r>
      <w:r w:rsidRPr="00D77670">
        <w:rPr>
          <w:rFonts w:ascii="Arial" w:hAnsi="Arial" w:cs="Arial"/>
          <w:sz w:val="20"/>
          <w:szCs w:val="20"/>
        </w:rPr>
        <w:t>addresses threats to independence arising from business relationships</w:t>
      </w:r>
      <w:r w:rsidR="00804943">
        <w:rPr>
          <w:rFonts w:ascii="Arial" w:hAnsi="Arial" w:cs="Arial"/>
          <w:sz w:val="20"/>
          <w:szCs w:val="20"/>
        </w:rPr>
        <w:t xml:space="preserve"> between an audit firm and an audit client or its management</w:t>
      </w:r>
      <w:r w:rsidR="00FD05F5">
        <w:rPr>
          <w:rFonts w:ascii="Arial" w:hAnsi="Arial" w:cs="Arial"/>
          <w:sz w:val="20"/>
          <w:szCs w:val="20"/>
        </w:rPr>
        <w:t>,</w:t>
      </w:r>
      <w:r w:rsidRPr="00D77670">
        <w:rPr>
          <w:rFonts w:ascii="Arial" w:hAnsi="Arial" w:cs="Arial"/>
          <w:sz w:val="20"/>
          <w:szCs w:val="20"/>
        </w:rPr>
        <w:t xml:space="preserve"> with </w:t>
      </w:r>
      <w:r w:rsidR="005856A0">
        <w:rPr>
          <w:rFonts w:ascii="Arial" w:hAnsi="Arial" w:cs="Arial"/>
          <w:sz w:val="20"/>
          <w:szCs w:val="20"/>
        </w:rPr>
        <w:t xml:space="preserve">the provisions </w:t>
      </w:r>
      <w:r w:rsidRPr="00D77670">
        <w:rPr>
          <w:rFonts w:ascii="Arial" w:hAnsi="Arial" w:cs="Arial"/>
          <w:sz w:val="20"/>
          <w:szCs w:val="20"/>
        </w:rPr>
        <w:t>focus</w:t>
      </w:r>
      <w:r w:rsidR="005856A0">
        <w:rPr>
          <w:rFonts w:ascii="Arial" w:hAnsi="Arial" w:cs="Arial"/>
          <w:sz w:val="20"/>
          <w:szCs w:val="20"/>
        </w:rPr>
        <w:t>ed</w:t>
      </w:r>
      <w:r w:rsidRPr="00D77670">
        <w:rPr>
          <w:rFonts w:ascii="Arial" w:hAnsi="Arial" w:cs="Arial"/>
          <w:sz w:val="20"/>
          <w:szCs w:val="20"/>
        </w:rPr>
        <w:t xml:space="preserve"> on “close business relationships</w:t>
      </w:r>
      <w:r w:rsidR="005856A0">
        <w:rPr>
          <w:rFonts w:ascii="Arial" w:hAnsi="Arial" w:cs="Arial"/>
          <w:sz w:val="20"/>
          <w:szCs w:val="20"/>
        </w:rPr>
        <w:t>.</w:t>
      </w:r>
      <w:r w:rsidRPr="00D77670">
        <w:rPr>
          <w:rFonts w:ascii="Arial" w:hAnsi="Arial" w:cs="Arial"/>
          <w:sz w:val="20"/>
          <w:szCs w:val="20"/>
        </w:rPr>
        <w:t xml:space="preserve">” </w:t>
      </w:r>
    </w:p>
    <w:p w14:paraId="6E010FC3" w14:textId="3639DF5E" w:rsidR="00CE5CBF" w:rsidRDefault="001E5E18" w:rsidP="001E5E18">
      <w:pPr>
        <w:widowControl w:val="0"/>
        <w:spacing w:before="120" w:after="0" w:line="280" w:lineRule="exact"/>
        <w:jc w:val="both"/>
        <w:rPr>
          <w:rFonts w:ascii="Arial" w:hAnsi="Arial" w:cs="Arial"/>
          <w:sz w:val="20"/>
          <w:szCs w:val="20"/>
        </w:rPr>
      </w:pPr>
      <w:r w:rsidRPr="00D77670">
        <w:rPr>
          <w:rFonts w:ascii="Arial" w:hAnsi="Arial" w:cs="Arial"/>
          <w:sz w:val="20"/>
          <w:szCs w:val="20"/>
        </w:rPr>
        <w:t>The Code does not define or describe the term “business relationship</w:t>
      </w:r>
      <w:r w:rsidR="00D06F61">
        <w:rPr>
          <w:rFonts w:ascii="Arial" w:hAnsi="Arial" w:cs="Arial"/>
          <w:sz w:val="20"/>
          <w:szCs w:val="20"/>
        </w:rPr>
        <w:t>.</w:t>
      </w:r>
      <w:r w:rsidRPr="00D77670">
        <w:rPr>
          <w:rFonts w:ascii="Arial" w:hAnsi="Arial" w:cs="Arial"/>
          <w:sz w:val="20"/>
          <w:szCs w:val="20"/>
        </w:rPr>
        <w:t xml:space="preserve">” Whilst the concept of “close business relationship” in Section 520 focuses on a “mutuality of interests” such as joint ventures and combining services or products with those of an audit client, there is a view that “business relationship” is a broader concept, i.e., consisting of any commercial arrangement. </w:t>
      </w:r>
    </w:p>
    <w:p w14:paraId="4D808974" w14:textId="3DE9C2BD" w:rsidR="001E5E18" w:rsidRPr="00D77670" w:rsidRDefault="00CE5CBF" w:rsidP="001E5E18">
      <w:pPr>
        <w:widowControl w:val="0"/>
        <w:spacing w:before="120" w:after="0" w:line="280" w:lineRule="exact"/>
        <w:jc w:val="both"/>
        <w:rPr>
          <w:rFonts w:cs="Arial"/>
          <w:szCs w:val="20"/>
        </w:rPr>
      </w:pPr>
      <w:r>
        <w:rPr>
          <w:rFonts w:ascii="Arial" w:hAnsi="Arial" w:cs="Arial"/>
          <w:sz w:val="20"/>
          <w:szCs w:val="20"/>
        </w:rPr>
        <w:t xml:space="preserve">A potential project on this topic would therefore </w:t>
      </w:r>
      <w:r w:rsidR="00472862">
        <w:rPr>
          <w:rFonts w:ascii="Arial" w:hAnsi="Arial" w:cs="Arial"/>
          <w:sz w:val="20"/>
          <w:szCs w:val="20"/>
        </w:rPr>
        <w:t xml:space="preserve">consider </w:t>
      </w:r>
      <w:r w:rsidR="001E5E18" w:rsidRPr="00D77670">
        <w:rPr>
          <w:rFonts w:ascii="Arial" w:hAnsi="Arial" w:cs="Arial"/>
          <w:sz w:val="20"/>
          <w:szCs w:val="20"/>
        </w:rPr>
        <w:t>revisiting Section 520 more comprehensively to deal with threats to independence from a broader business relationship context. This matter was identified as part of the current Technology project but is deemed to be outside the scope</w:t>
      </w:r>
      <w:r w:rsidR="007305BE">
        <w:rPr>
          <w:rFonts w:ascii="Arial" w:hAnsi="Arial" w:cs="Arial"/>
          <w:sz w:val="20"/>
          <w:szCs w:val="20"/>
        </w:rPr>
        <w:t xml:space="preserve"> of that project</w:t>
      </w:r>
      <w:r w:rsidR="001E5E18" w:rsidRPr="00D77670">
        <w:rPr>
          <w:rFonts w:ascii="Arial" w:hAnsi="Arial" w:cs="Arial"/>
          <w:sz w:val="20"/>
          <w:szCs w:val="20"/>
        </w:rPr>
        <w:t>.</w:t>
      </w:r>
    </w:p>
    <w:bookmarkStart w:id="21" w:name="_Hlk94486213"/>
    <w:p w14:paraId="57261210" w14:textId="3FA7F2D2" w:rsidR="001E5E18" w:rsidRPr="00D77670" w:rsidRDefault="002B4762" w:rsidP="001E5E18">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0" behindDoc="0" locked="0" layoutInCell="1" allowOverlap="1" wp14:anchorId="37A589A2" wp14:editId="74F0986E">
                <wp:simplePos x="0" y="0"/>
                <wp:positionH relativeFrom="column">
                  <wp:posOffset>4368090</wp:posOffset>
                </wp:positionH>
                <wp:positionV relativeFrom="paragraph">
                  <wp:posOffset>236022</wp:posOffset>
                </wp:positionV>
                <wp:extent cx="570016"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0EE7E" id="Straight Connector 15"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95pt,18.6pt" to="388.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" strokecolor="#4472c4 [3204]" strokeweight=".5pt">
                <v:stroke joinstyle="miter"/>
              </v:line>
            </w:pict>
          </mc:Fallback>
        </mc:AlternateContent>
      </w:r>
      <w:r w:rsidR="001E5E18"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1E5E18" w:rsidRPr="00D77670" w14:paraId="1CDFE8C0" w14:textId="77777777" w:rsidTr="00430163">
        <w:tc>
          <w:tcPr>
            <w:tcW w:w="9350" w:type="dxa"/>
            <w:shd w:val="clear" w:color="auto" w:fill="D9E2F3" w:themeFill="accent1" w:themeFillTint="33"/>
          </w:tcPr>
          <w:p w14:paraId="6A8FD15E" w14:textId="77777777" w:rsidR="001E5E18" w:rsidRPr="00D77670" w:rsidRDefault="001E5E18" w:rsidP="00FE73A9">
            <w:pPr>
              <w:spacing w:before="120" w:after="120" w:line="280" w:lineRule="exact"/>
              <w:jc w:val="both"/>
              <w:rPr>
                <w:rFonts w:ascii="Arial" w:hAnsi="Arial" w:cs="Arial"/>
                <w:b/>
                <w:i/>
                <w:sz w:val="20"/>
                <w:szCs w:val="20"/>
              </w:rPr>
            </w:pPr>
            <w:r w:rsidRPr="00D77670">
              <w:rPr>
                <w:rFonts w:ascii="Arial" w:hAnsi="Arial" w:cs="Arial"/>
                <w:b/>
                <w:i/>
                <w:sz w:val="20"/>
                <w:szCs w:val="20"/>
              </w:rPr>
              <w:lastRenderedPageBreak/>
              <w:t>If you rate this topic as either 4 or 5 (i.e., high priority), please provide your reasons including any specific areas of focus as well as other relevant information.</w:t>
            </w:r>
          </w:p>
          <w:p w14:paraId="2A5FF005" w14:textId="77777777" w:rsidR="001E5E18" w:rsidRPr="00D77670" w:rsidRDefault="001E5E18" w:rsidP="00FE73A9">
            <w:pPr>
              <w:spacing w:before="120" w:after="120" w:line="280" w:lineRule="exact"/>
              <w:jc w:val="both"/>
              <w:rPr>
                <w:rFonts w:ascii="Arial" w:hAnsi="Arial" w:cs="Arial"/>
                <w:sz w:val="20"/>
                <w:szCs w:val="20"/>
              </w:rPr>
            </w:pPr>
          </w:p>
          <w:p w14:paraId="3D87C6BC" w14:textId="77777777" w:rsidR="001E5E18" w:rsidRPr="00D77670" w:rsidRDefault="001E5E18" w:rsidP="00FE73A9">
            <w:pPr>
              <w:spacing w:before="120" w:after="120" w:line="280" w:lineRule="exact"/>
              <w:jc w:val="both"/>
              <w:rPr>
                <w:rFonts w:ascii="Arial" w:hAnsi="Arial" w:cs="Arial"/>
                <w:sz w:val="20"/>
                <w:szCs w:val="20"/>
              </w:rPr>
            </w:pPr>
          </w:p>
        </w:tc>
      </w:tr>
    </w:tbl>
    <w:p w14:paraId="5874CC91" w14:textId="7FFAC7B3" w:rsidR="008A4731" w:rsidRPr="00D77670" w:rsidRDefault="008A4731" w:rsidP="008A4731">
      <w:pPr>
        <w:spacing w:before="240" w:after="0" w:line="280" w:lineRule="exact"/>
        <w:jc w:val="both"/>
        <w:rPr>
          <w:rFonts w:ascii="Arial" w:hAnsi="Arial" w:cs="Arial"/>
          <w:b/>
          <w:bCs/>
          <w:sz w:val="20"/>
          <w:szCs w:val="20"/>
        </w:rPr>
      </w:pPr>
      <w:bookmarkStart w:id="22" w:name="DefinitionOfAudit"/>
      <w:bookmarkEnd w:id="21"/>
      <w:r w:rsidRPr="00D77670">
        <w:rPr>
          <w:rFonts w:ascii="Arial" w:hAnsi="Arial" w:cs="Arial"/>
          <w:b/>
          <w:bCs/>
          <w:sz w:val="20"/>
          <w:szCs w:val="20"/>
        </w:rPr>
        <w:t>Definition of Audit Client for PIEs</w:t>
      </w:r>
    </w:p>
    <w:bookmarkEnd w:id="22"/>
    <w:p w14:paraId="13D8B47D" w14:textId="067F0F8E" w:rsidR="008A4731" w:rsidRPr="00D77670" w:rsidRDefault="008A4731" w:rsidP="008A4731">
      <w:pPr>
        <w:spacing w:before="120" w:after="0" w:line="280" w:lineRule="exact"/>
        <w:ind w:left="-14"/>
        <w:jc w:val="both"/>
        <w:rPr>
          <w:rFonts w:ascii="Arial" w:eastAsia="Times New Roman" w:hAnsi="Arial" w:cs="Arial"/>
          <w:sz w:val="20"/>
          <w:szCs w:val="20"/>
        </w:rPr>
      </w:pPr>
      <w:r w:rsidRPr="00D77670">
        <w:rPr>
          <w:rFonts w:ascii="Arial" w:eastAsia="Times New Roman" w:hAnsi="Arial" w:cs="Arial"/>
          <w:sz w:val="20"/>
          <w:szCs w:val="20"/>
        </w:rPr>
        <w:t xml:space="preserve">The extant Code contains only one reference to “listed entity” in the IIS that is separate from its treatment as a PIE. This reference, in extant paragraph R400.20, specifies which related entities are included in the definition of an audit client </w:t>
      </w:r>
      <w:r w:rsidR="009D2E96" w:rsidRPr="00D77670">
        <w:rPr>
          <w:rFonts w:ascii="Arial" w:eastAsia="Times New Roman" w:hAnsi="Arial" w:cs="Arial"/>
          <w:sz w:val="20"/>
          <w:szCs w:val="20"/>
        </w:rPr>
        <w:t>depending on whether the audit client is a listed entity or not.</w:t>
      </w:r>
      <w:r w:rsidR="00DE282C">
        <w:rPr>
          <w:rStyle w:val="FootnoteReference"/>
          <w:rFonts w:ascii="Arial" w:hAnsi="Arial" w:cs="Arial"/>
          <w:sz w:val="20"/>
          <w:szCs w:val="20"/>
        </w:rPr>
        <w:footnoteReference w:id="10"/>
      </w:r>
      <w:r w:rsidR="009D2E96"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 </w:t>
      </w:r>
    </w:p>
    <w:p w14:paraId="6F87CDBC" w14:textId="7BEB8A77" w:rsidR="007546CC" w:rsidRDefault="008A4731" w:rsidP="008A4731">
      <w:pPr>
        <w:spacing w:before="120" w:after="0" w:line="280" w:lineRule="exact"/>
        <w:ind w:left="-14"/>
        <w:jc w:val="both"/>
        <w:rPr>
          <w:rFonts w:ascii="Arial" w:eastAsia="Times New Roman" w:hAnsi="Arial" w:cs="Arial"/>
          <w:sz w:val="20"/>
          <w:szCs w:val="20"/>
        </w:rPr>
      </w:pPr>
      <w:r w:rsidRPr="00D77670">
        <w:rPr>
          <w:rFonts w:ascii="Arial" w:eastAsia="Times New Roman" w:hAnsi="Arial" w:cs="Arial"/>
          <w:sz w:val="20"/>
          <w:szCs w:val="20"/>
        </w:rPr>
        <w:t xml:space="preserve">As part of the </w:t>
      </w:r>
      <w:hyperlink r:id="rId45" w:history="1">
        <w:r w:rsidRPr="005C2EC1">
          <w:rPr>
            <w:rStyle w:val="Hyperlink"/>
            <w:rFonts w:ascii="Arial" w:eastAsia="Times New Roman" w:hAnsi="Arial" w:cs="Arial"/>
            <w:sz w:val="20"/>
            <w:szCs w:val="20"/>
          </w:rPr>
          <w:t>PIE</w:t>
        </w:r>
      </w:hyperlink>
      <w:r w:rsidRPr="00D77670">
        <w:rPr>
          <w:rFonts w:ascii="Arial" w:eastAsia="Times New Roman" w:hAnsi="Arial" w:cs="Arial"/>
          <w:sz w:val="20"/>
          <w:szCs w:val="20"/>
        </w:rPr>
        <w:t xml:space="preserve"> project, the IESBA agreed to replace the reference to listed entity in </w:t>
      </w:r>
      <w:r w:rsidR="00BD62A7" w:rsidRPr="00D77670">
        <w:rPr>
          <w:rFonts w:ascii="Arial" w:eastAsia="Times New Roman" w:hAnsi="Arial" w:cs="Arial"/>
          <w:sz w:val="20"/>
          <w:szCs w:val="20"/>
        </w:rPr>
        <w:t xml:space="preserve">extant </w:t>
      </w:r>
      <w:r w:rsidRPr="00D77670">
        <w:rPr>
          <w:rFonts w:ascii="Arial" w:eastAsia="Times New Roman" w:hAnsi="Arial" w:cs="Arial"/>
          <w:sz w:val="20"/>
          <w:szCs w:val="20"/>
        </w:rPr>
        <w:t xml:space="preserve">paragraph R400.20 </w:t>
      </w:r>
      <w:r w:rsidR="008B248D">
        <w:rPr>
          <w:rFonts w:ascii="Arial" w:eastAsia="Times New Roman" w:hAnsi="Arial" w:cs="Arial"/>
          <w:sz w:val="20"/>
          <w:szCs w:val="20"/>
        </w:rPr>
        <w:t>with</w:t>
      </w:r>
      <w:r w:rsidR="008B248D" w:rsidRPr="00D77670">
        <w:rPr>
          <w:rFonts w:ascii="Arial" w:eastAsia="Times New Roman" w:hAnsi="Arial" w:cs="Arial"/>
          <w:sz w:val="20"/>
          <w:szCs w:val="20"/>
        </w:rPr>
        <w:t xml:space="preserve"> </w:t>
      </w:r>
      <w:r w:rsidRPr="00D77670">
        <w:rPr>
          <w:rFonts w:ascii="Arial" w:eastAsia="Times New Roman" w:hAnsi="Arial" w:cs="Arial"/>
          <w:sz w:val="20"/>
          <w:szCs w:val="20"/>
        </w:rPr>
        <w:t>the new term “publicly traded entity</w:t>
      </w:r>
      <w:r w:rsidR="008B248D">
        <w:rPr>
          <w:rFonts w:ascii="Arial" w:eastAsia="Times New Roman" w:hAnsi="Arial" w:cs="Arial"/>
          <w:sz w:val="20"/>
          <w:szCs w:val="20"/>
        </w:rPr>
        <w:t>.</w:t>
      </w:r>
      <w:r w:rsidRPr="00D77670">
        <w:rPr>
          <w:rFonts w:ascii="Arial" w:eastAsia="Times New Roman" w:hAnsi="Arial" w:cs="Arial"/>
          <w:sz w:val="20"/>
          <w:szCs w:val="20"/>
        </w:rPr>
        <w:t>” As part of its deliberation</w:t>
      </w:r>
      <w:r w:rsidR="008B248D">
        <w:rPr>
          <w:rFonts w:ascii="Arial" w:eastAsia="Times New Roman" w:hAnsi="Arial" w:cs="Arial"/>
          <w:sz w:val="20"/>
          <w:szCs w:val="20"/>
        </w:rPr>
        <w:t>s</w:t>
      </w:r>
      <w:r w:rsidRPr="00D77670">
        <w:rPr>
          <w:rFonts w:ascii="Arial" w:eastAsia="Times New Roman" w:hAnsi="Arial" w:cs="Arial"/>
          <w:sz w:val="20"/>
          <w:szCs w:val="20"/>
        </w:rPr>
        <w:t xml:space="preserve">, the IESBA also considered </w:t>
      </w:r>
      <w:r w:rsidR="00015B98">
        <w:rPr>
          <w:rFonts w:ascii="Arial" w:eastAsia="Times New Roman" w:hAnsi="Arial" w:cs="Arial"/>
          <w:sz w:val="20"/>
          <w:szCs w:val="20"/>
        </w:rPr>
        <w:t xml:space="preserve">whether to </w:t>
      </w:r>
      <w:r w:rsidRPr="00D77670">
        <w:rPr>
          <w:rFonts w:ascii="Arial" w:eastAsia="Times New Roman" w:hAnsi="Arial" w:cs="Arial"/>
          <w:sz w:val="20"/>
          <w:szCs w:val="20"/>
        </w:rPr>
        <w:t>replac</w:t>
      </w:r>
      <w:r w:rsidR="00015B98">
        <w:rPr>
          <w:rFonts w:ascii="Arial" w:eastAsia="Times New Roman" w:hAnsi="Arial" w:cs="Arial"/>
          <w:sz w:val="20"/>
          <w:szCs w:val="20"/>
        </w:rPr>
        <w:t>e</w:t>
      </w:r>
      <w:r w:rsidRPr="00D77670">
        <w:rPr>
          <w:rFonts w:ascii="Arial" w:eastAsia="Times New Roman" w:hAnsi="Arial" w:cs="Arial"/>
          <w:sz w:val="20"/>
          <w:szCs w:val="20"/>
        </w:rPr>
        <w:t xml:space="preserve"> the reference to listed entity </w:t>
      </w:r>
      <w:r w:rsidR="00015B98">
        <w:rPr>
          <w:rFonts w:ascii="Arial" w:eastAsia="Times New Roman" w:hAnsi="Arial" w:cs="Arial"/>
          <w:sz w:val="20"/>
          <w:szCs w:val="20"/>
        </w:rPr>
        <w:t xml:space="preserve">in paragraph R400.20 </w:t>
      </w:r>
      <w:r w:rsidRPr="00D77670">
        <w:rPr>
          <w:rFonts w:ascii="Arial" w:eastAsia="Times New Roman" w:hAnsi="Arial" w:cs="Arial"/>
          <w:sz w:val="20"/>
          <w:szCs w:val="20"/>
        </w:rPr>
        <w:t>with PIE</w:t>
      </w:r>
      <w:r w:rsidR="00555B78">
        <w:rPr>
          <w:rFonts w:ascii="Arial" w:eastAsia="Times New Roman" w:hAnsi="Arial" w:cs="Arial"/>
          <w:sz w:val="20"/>
          <w:szCs w:val="20"/>
        </w:rPr>
        <w:t>,</w:t>
      </w:r>
      <w:r w:rsidR="00A232FB">
        <w:rPr>
          <w:rFonts w:ascii="Arial" w:eastAsia="Times New Roman" w:hAnsi="Arial" w:cs="Arial"/>
          <w:sz w:val="20"/>
          <w:szCs w:val="20"/>
        </w:rPr>
        <w:t xml:space="preserve"> thereby </w:t>
      </w:r>
      <w:r w:rsidR="00437FB8">
        <w:rPr>
          <w:rFonts w:ascii="Arial" w:eastAsia="Times New Roman" w:hAnsi="Arial" w:cs="Arial"/>
          <w:sz w:val="20"/>
          <w:szCs w:val="20"/>
        </w:rPr>
        <w:t xml:space="preserve">enlarging the scope of the related entities included </w:t>
      </w:r>
      <w:r w:rsidR="003E6064">
        <w:rPr>
          <w:rFonts w:ascii="Arial" w:eastAsia="Times New Roman" w:hAnsi="Arial" w:cs="Arial"/>
          <w:sz w:val="20"/>
          <w:szCs w:val="20"/>
        </w:rPr>
        <w:t xml:space="preserve">with </w:t>
      </w:r>
      <w:r w:rsidR="00437FB8">
        <w:rPr>
          <w:rFonts w:ascii="Arial" w:eastAsia="Times New Roman" w:hAnsi="Arial" w:cs="Arial"/>
          <w:sz w:val="20"/>
          <w:szCs w:val="20"/>
        </w:rPr>
        <w:t xml:space="preserve">the audit client </w:t>
      </w:r>
      <w:r w:rsidR="003E6064">
        <w:rPr>
          <w:rFonts w:ascii="Arial" w:eastAsia="Times New Roman" w:hAnsi="Arial" w:cs="Arial"/>
          <w:sz w:val="20"/>
          <w:szCs w:val="20"/>
        </w:rPr>
        <w:t xml:space="preserve">when it </w:t>
      </w:r>
      <w:r w:rsidR="00437FB8">
        <w:rPr>
          <w:rFonts w:ascii="Arial" w:eastAsia="Times New Roman" w:hAnsi="Arial" w:cs="Arial"/>
          <w:sz w:val="20"/>
          <w:szCs w:val="20"/>
        </w:rPr>
        <w:t>is a PIE.</w:t>
      </w:r>
      <w:r w:rsidRPr="00D77670">
        <w:rPr>
          <w:rFonts w:ascii="Arial" w:eastAsia="Times New Roman" w:hAnsi="Arial" w:cs="Arial"/>
          <w:sz w:val="20"/>
          <w:szCs w:val="20"/>
        </w:rPr>
        <w:t xml:space="preserve"> </w:t>
      </w:r>
      <w:r w:rsidR="003E6064">
        <w:rPr>
          <w:rFonts w:ascii="Arial" w:eastAsia="Times New Roman" w:hAnsi="Arial" w:cs="Arial"/>
          <w:sz w:val="20"/>
          <w:szCs w:val="20"/>
        </w:rPr>
        <w:t xml:space="preserve">However, the IESBA </w:t>
      </w:r>
      <w:r w:rsidRPr="00D77670">
        <w:rPr>
          <w:rFonts w:ascii="Arial" w:eastAsia="Times New Roman" w:hAnsi="Arial" w:cs="Arial"/>
          <w:sz w:val="20"/>
          <w:szCs w:val="20"/>
        </w:rPr>
        <w:t>agreed that</w:t>
      </w:r>
      <w:r w:rsidR="002A0DFE">
        <w:rPr>
          <w:rFonts w:ascii="Arial" w:eastAsia="Times New Roman" w:hAnsi="Arial" w:cs="Arial"/>
          <w:sz w:val="20"/>
          <w:szCs w:val="20"/>
        </w:rPr>
        <w:t xml:space="preserve"> addressing</w:t>
      </w:r>
      <w:r w:rsidRPr="00D77670">
        <w:rPr>
          <w:rFonts w:ascii="Arial" w:eastAsia="Times New Roman" w:hAnsi="Arial" w:cs="Arial"/>
          <w:sz w:val="20"/>
          <w:szCs w:val="20"/>
        </w:rPr>
        <w:t xml:space="preserve"> the relevant issues such as the corporate structures of private equity complexes and sovereign wealth funds a</w:t>
      </w:r>
      <w:r w:rsidR="007D543A" w:rsidRPr="00D77670">
        <w:rPr>
          <w:rFonts w:ascii="Arial" w:eastAsia="Times New Roman" w:hAnsi="Arial" w:cs="Arial"/>
          <w:sz w:val="20"/>
          <w:szCs w:val="20"/>
        </w:rPr>
        <w:t>s well as</w:t>
      </w:r>
      <w:r w:rsidRPr="00D77670">
        <w:rPr>
          <w:rFonts w:ascii="Arial" w:eastAsia="Times New Roman" w:hAnsi="Arial" w:cs="Arial"/>
          <w:sz w:val="20"/>
          <w:szCs w:val="20"/>
        </w:rPr>
        <w:t xml:space="preserve"> the flow of information within those structures </w:t>
      </w:r>
      <w:r w:rsidR="002A0DFE">
        <w:rPr>
          <w:rFonts w:ascii="Arial" w:eastAsia="Times New Roman" w:hAnsi="Arial" w:cs="Arial"/>
          <w:sz w:val="20"/>
          <w:szCs w:val="20"/>
        </w:rPr>
        <w:t xml:space="preserve">were </w:t>
      </w:r>
      <w:r w:rsidRPr="00D77670">
        <w:rPr>
          <w:rFonts w:ascii="Arial" w:eastAsia="Times New Roman" w:hAnsi="Arial" w:cs="Arial"/>
          <w:sz w:val="20"/>
          <w:szCs w:val="20"/>
        </w:rPr>
        <w:t xml:space="preserve">beyond the scope of the PIE project. </w:t>
      </w:r>
    </w:p>
    <w:p w14:paraId="1513DCC4" w14:textId="61DE4CDE" w:rsidR="008A4731" w:rsidRPr="00D77670" w:rsidRDefault="004D1FDA" w:rsidP="008A4731">
      <w:pPr>
        <w:spacing w:before="120" w:after="0" w:line="280" w:lineRule="exact"/>
        <w:ind w:left="-14"/>
        <w:jc w:val="both"/>
        <w:rPr>
          <w:rFonts w:ascii="Arial" w:eastAsia="Times New Roman" w:hAnsi="Arial" w:cs="Arial"/>
          <w:sz w:val="20"/>
          <w:szCs w:val="20"/>
        </w:rPr>
      </w:pPr>
      <w:r>
        <w:rPr>
          <w:rFonts w:ascii="Arial" w:eastAsia="Times New Roman" w:hAnsi="Arial" w:cs="Arial"/>
          <w:sz w:val="20"/>
          <w:szCs w:val="20"/>
        </w:rPr>
        <w:t xml:space="preserve">A potential </w:t>
      </w:r>
      <w:r w:rsidR="0096361D">
        <w:rPr>
          <w:rFonts w:ascii="Arial" w:eastAsia="Times New Roman" w:hAnsi="Arial" w:cs="Arial"/>
          <w:sz w:val="20"/>
          <w:szCs w:val="20"/>
        </w:rPr>
        <w:t>work stream</w:t>
      </w:r>
      <w:r>
        <w:rPr>
          <w:rFonts w:ascii="Arial" w:eastAsia="Times New Roman" w:hAnsi="Arial" w:cs="Arial"/>
          <w:sz w:val="20"/>
          <w:szCs w:val="20"/>
        </w:rPr>
        <w:t xml:space="preserve"> on this topic would </w:t>
      </w:r>
      <w:r w:rsidR="0049126E">
        <w:rPr>
          <w:rFonts w:ascii="Arial" w:eastAsia="Times New Roman" w:hAnsi="Arial" w:cs="Arial"/>
          <w:sz w:val="20"/>
          <w:szCs w:val="20"/>
        </w:rPr>
        <w:t xml:space="preserve">undertake </w:t>
      </w:r>
      <w:r w:rsidR="008A4731" w:rsidRPr="00D77670">
        <w:rPr>
          <w:rFonts w:ascii="Arial" w:eastAsia="Times New Roman" w:hAnsi="Arial" w:cs="Arial"/>
          <w:sz w:val="20"/>
          <w:szCs w:val="20"/>
        </w:rPr>
        <w:t xml:space="preserve">further research to gain a better understanding of the ramifications of extending the whole universe of related entities for listed entities in </w:t>
      </w:r>
      <w:r w:rsidR="007D543A" w:rsidRPr="00D77670">
        <w:rPr>
          <w:rFonts w:ascii="Arial" w:eastAsia="Times New Roman" w:hAnsi="Arial" w:cs="Arial"/>
          <w:sz w:val="20"/>
          <w:szCs w:val="20"/>
        </w:rPr>
        <w:t xml:space="preserve">extant </w:t>
      </w:r>
      <w:r w:rsidR="008A4731" w:rsidRPr="00D77670">
        <w:rPr>
          <w:rFonts w:ascii="Arial" w:eastAsia="Times New Roman" w:hAnsi="Arial" w:cs="Arial"/>
          <w:sz w:val="20"/>
          <w:szCs w:val="20"/>
        </w:rPr>
        <w:t>paragraph R400.20 to apply to all PIE</w:t>
      </w:r>
      <w:r w:rsidR="001B67DF">
        <w:rPr>
          <w:rFonts w:ascii="Arial" w:eastAsia="Times New Roman" w:hAnsi="Arial" w:cs="Arial"/>
          <w:sz w:val="20"/>
          <w:szCs w:val="20"/>
        </w:rPr>
        <w:t xml:space="preserve"> audit client</w:t>
      </w:r>
      <w:r w:rsidR="008A4731" w:rsidRPr="00D77670">
        <w:rPr>
          <w:rFonts w:ascii="Arial" w:eastAsia="Times New Roman" w:hAnsi="Arial" w:cs="Arial"/>
          <w:sz w:val="20"/>
          <w:szCs w:val="20"/>
        </w:rPr>
        <w:t>s.</w:t>
      </w:r>
    </w:p>
    <w:p w14:paraId="1407D4E6" w14:textId="67F721DC" w:rsidR="008A4731" w:rsidRPr="00D77670" w:rsidRDefault="002B4762" w:rsidP="008A4731">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1" behindDoc="0" locked="0" layoutInCell="1" allowOverlap="1" wp14:anchorId="536B791F" wp14:editId="68412C66">
                <wp:simplePos x="0" y="0"/>
                <wp:positionH relativeFrom="column">
                  <wp:posOffset>4381945</wp:posOffset>
                </wp:positionH>
                <wp:positionV relativeFrom="paragraph">
                  <wp:posOffset>236476</wp:posOffset>
                </wp:positionV>
                <wp:extent cx="570016"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9967E" id="Straight Connector 16"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05pt,18.6pt" to="389.9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" strokecolor="#4472c4 [3204]" strokeweight=".5pt">
                <v:stroke joinstyle="miter"/>
              </v:line>
            </w:pict>
          </mc:Fallback>
        </mc:AlternateContent>
      </w:r>
      <w:r w:rsidR="008A4731"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8A4731" w:rsidRPr="00D77670" w14:paraId="5AE3F22F" w14:textId="77777777" w:rsidTr="00430163">
        <w:tc>
          <w:tcPr>
            <w:tcW w:w="9350" w:type="dxa"/>
            <w:shd w:val="clear" w:color="auto" w:fill="D9E2F3" w:themeFill="accent1" w:themeFillTint="33"/>
          </w:tcPr>
          <w:p w14:paraId="0B7F4AE8" w14:textId="0413D0A9" w:rsidR="008A4731" w:rsidRPr="00D77670" w:rsidRDefault="008A4731"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2D696778" w14:textId="77777777" w:rsidR="008A4731" w:rsidRPr="00D77670" w:rsidRDefault="008A4731" w:rsidP="00FE73A9">
            <w:pPr>
              <w:spacing w:before="120" w:after="120" w:line="280" w:lineRule="exact"/>
              <w:jc w:val="both"/>
              <w:rPr>
                <w:rFonts w:ascii="Arial" w:hAnsi="Arial" w:cs="Arial"/>
                <w:sz w:val="20"/>
                <w:szCs w:val="20"/>
              </w:rPr>
            </w:pPr>
          </w:p>
          <w:p w14:paraId="3FB3417B" w14:textId="77777777" w:rsidR="008A4731" w:rsidRPr="00D77670" w:rsidRDefault="008A4731" w:rsidP="00FE73A9">
            <w:pPr>
              <w:spacing w:before="120" w:after="120" w:line="280" w:lineRule="exact"/>
              <w:jc w:val="both"/>
              <w:rPr>
                <w:rFonts w:ascii="Arial" w:hAnsi="Arial" w:cs="Arial"/>
                <w:sz w:val="20"/>
                <w:szCs w:val="20"/>
              </w:rPr>
            </w:pPr>
          </w:p>
        </w:tc>
      </w:tr>
    </w:tbl>
    <w:p w14:paraId="32D12DFD" w14:textId="77777777" w:rsidR="00C94CA3" w:rsidRPr="00D77670" w:rsidRDefault="00C94CA3" w:rsidP="00C94CA3">
      <w:pPr>
        <w:spacing w:before="240" w:after="0" w:line="280" w:lineRule="exact"/>
        <w:jc w:val="both"/>
        <w:rPr>
          <w:rFonts w:ascii="Arial" w:hAnsi="Arial" w:cs="Arial"/>
          <w:b/>
          <w:bCs/>
          <w:sz w:val="20"/>
          <w:szCs w:val="20"/>
        </w:rPr>
      </w:pPr>
      <w:bookmarkStart w:id="23" w:name="MattersArising"/>
      <w:r w:rsidRPr="00D77670">
        <w:rPr>
          <w:rFonts w:ascii="Arial" w:hAnsi="Arial" w:cs="Arial"/>
          <w:b/>
          <w:bCs/>
          <w:sz w:val="20"/>
          <w:szCs w:val="20"/>
        </w:rPr>
        <w:t xml:space="preserve">Matters Arising from Quality </w:t>
      </w:r>
      <w:bookmarkEnd w:id="23"/>
      <w:r w:rsidRPr="00D77670">
        <w:rPr>
          <w:rFonts w:ascii="Arial" w:hAnsi="Arial" w:cs="Arial"/>
          <w:b/>
          <w:bCs/>
          <w:sz w:val="20"/>
          <w:szCs w:val="20"/>
        </w:rPr>
        <w:t>Management (QM)-Related Conforming Amendments to the Code</w:t>
      </w:r>
    </w:p>
    <w:p w14:paraId="1DDE0E5E" w14:textId="2ED97B6C" w:rsidR="00C94CA3" w:rsidRPr="007A4958" w:rsidRDefault="00C94CA3" w:rsidP="00E948D7">
      <w:pPr>
        <w:widowControl w:val="0"/>
        <w:spacing w:before="120" w:after="0" w:line="280" w:lineRule="exact"/>
        <w:jc w:val="both"/>
        <w:rPr>
          <w:rFonts w:ascii="Arial" w:hAnsi="Arial" w:cs="Arial"/>
          <w:sz w:val="20"/>
          <w:szCs w:val="20"/>
        </w:rPr>
      </w:pPr>
      <w:r w:rsidRPr="007A4958">
        <w:rPr>
          <w:rFonts w:ascii="Arial" w:eastAsia="Times New Roman" w:hAnsi="Arial" w:cs="Arial"/>
          <w:sz w:val="20"/>
          <w:szCs w:val="20"/>
        </w:rPr>
        <w:t xml:space="preserve">There were a number of substantive matters of alignment that arose during the project to develop </w:t>
      </w:r>
      <w:r w:rsidRPr="007A4958">
        <w:rPr>
          <w:rFonts w:ascii="Arial" w:hAnsi="Arial" w:cs="Arial"/>
          <w:sz w:val="20"/>
          <w:szCs w:val="20"/>
        </w:rPr>
        <w:t xml:space="preserve">the </w:t>
      </w:r>
      <w:hyperlink r:id="rId46" w:history="1">
        <w:r w:rsidRPr="007A4958">
          <w:rPr>
            <w:rStyle w:val="Hyperlink"/>
            <w:rFonts w:ascii="Arial" w:hAnsi="Arial" w:cs="Arial"/>
            <w:sz w:val="20"/>
            <w:szCs w:val="20"/>
          </w:rPr>
          <w:t>limited conforming amendments to the Code</w:t>
        </w:r>
      </w:hyperlink>
      <w:r w:rsidRPr="007A4958">
        <w:rPr>
          <w:rFonts w:ascii="Arial" w:hAnsi="Arial" w:cs="Arial"/>
          <w:sz w:val="20"/>
          <w:szCs w:val="20"/>
        </w:rPr>
        <w:t xml:space="preserve"> as a result of the finalization of the IAASB’s QM projects. These matters were beyond the scope of the conforming amendments project. </w:t>
      </w:r>
      <w:r w:rsidRPr="007A4958">
        <w:rPr>
          <w:rFonts w:ascii="Arial" w:eastAsia="Times New Roman" w:hAnsi="Arial" w:cs="Arial"/>
          <w:sz w:val="20"/>
          <w:szCs w:val="20"/>
        </w:rPr>
        <w:t>This limited scope project, which</w:t>
      </w:r>
      <w:r w:rsidR="00E948D7">
        <w:rPr>
          <w:rFonts w:ascii="Arial" w:eastAsia="Times New Roman" w:hAnsi="Arial" w:cs="Arial"/>
          <w:sz w:val="20"/>
          <w:szCs w:val="20"/>
        </w:rPr>
        <w:t xml:space="preserve"> </w:t>
      </w:r>
      <w:r w:rsidRPr="007A4958">
        <w:rPr>
          <w:rFonts w:ascii="Arial" w:eastAsia="Times New Roman" w:hAnsi="Arial" w:cs="Arial"/>
          <w:sz w:val="20"/>
          <w:szCs w:val="20"/>
        </w:rPr>
        <w:t>was finalized in December 2021, focused on the relevant provisions of the Code that refer to ISQM 1</w:t>
      </w:r>
      <w:r>
        <w:rPr>
          <w:rStyle w:val="FootnoteReference"/>
          <w:rFonts w:ascii="Arial" w:hAnsi="Arial" w:cs="Arial"/>
          <w:sz w:val="20"/>
          <w:szCs w:val="20"/>
        </w:rPr>
        <w:footnoteReference w:id="11"/>
      </w:r>
      <w:r w:rsidRPr="007A4958">
        <w:rPr>
          <w:rFonts w:ascii="Arial" w:eastAsia="Times New Roman" w:hAnsi="Arial" w:cs="Arial"/>
          <w:sz w:val="20"/>
          <w:szCs w:val="20"/>
        </w:rPr>
        <w:t xml:space="preserve"> or ISQM 2,</w:t>
      </w:r>
      <w:r>
        <w:rPr>
          <w:rStyle w:val="FootnoteReference"/>
          <w:rFonts w:ascii="Arial" w:hAnsi="Arial" w:cs="Arial"/>
          <w:sz w:val="20"/>
          <w:szCs w:val="20"/>
        </w:rPr>
        <w:footnoteReference w:id="12"/>
      </w:r>
      <w:r w:rsidRPr="007A4958">
        <w:rPr>
          <w:rFonts w:ascii="Arial" w:eastAsia="Times New Roman" w:hAnsi="Arial" w:cs="Arial"/>
          <w:sz w:val="20"/>
          <w:szCs w:val="20"/>
        </w:rPr>
        <w:t xml:space="preserve"> or terms and concepts used or defined in those two QM standards. </w:t>
      </w:r>
    </w:p>
    <w:p w14:paraId="6AD9DC40" w14:textId="3F4FCF90" w:rsidR="00C94CA3" w:rsidRPr="00D77670" w:rsidRDefault="00C94CA3" w:rsidP="00E948D7">
      <w:pPr>
        <w:widowControl w:val="0"/>
        <w:spacing w:before="120" w:after="0" w:line="280" w:lineRule="exact"/>
        <w:jc w:val="both"/>
        <w:rPr>
          <w:rFonts w:ascii="Arial" w:hAnsi="Arial" w:cs="Arial"/>
          <w:sz w:val="20"/>
          <w:szCs w:val="20"/>
        </w:rPr>
      </w:pPr>
      <w:r>
        <w:rPr>
          <w:rFonts w:ascii="Arial" w:hAnsi="Arial" w:cs="Arial"/>
          <w:sz w:val="20"/>
          <w:szCs w:val="20"/>
        </w:rPr>
        <w:t>The m</w:t>
      </w:r>
      <w:r w:rsidRPr="00D77670">
        <w:rPr>
          <w:rFonts w:ascii="Arial" w:hAnsi="Arial" w:cs="Arial"/>
          <w:sz w:val="20"/>
          <w:szCs w:val="20"/>
        </w:rPr>
        <w:t>atters raised include:</w:t>
      </w:r>
    </w:p>
    <w:p w14:paraId="42E3749E" w14:textId="77777777" w:rsidR="00C94CA3" w:rsidRPr="00D77670" w:rsidRDefault="00C94CA3" w:rsidP="00E948D7">
      <w:pPr>
        <w:pStyle w:val="ListParagraph"/>
        <w:widowControl w:val="0"/>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kern w:val="8"/>
          <w:sz w:val="20"/>
          <w:szCs w:val="20"/>
          <w:lang w:bidi="he-IL"/>
        </w:rPr>
        <w:t xml:space="preserve">Whether networks can be defined by common requirements or services as opposed to common </w:t>
      </w:r>
      <w:r w:rsidRPr="00D77670">
        <w:rPr>
          <w:rFonts w:ascii="Arial" w:eastAsia="Times New Roman" w:hAnsi="Arial" w:cs="Arial"/>
          <w:kern w:val="8"/>
          <w:sz w:val="20"/>
          <w:szCs w:val="20"/>
          <w:lang w:bidi="he-IL"/>
        </w:rPr>
        <w:lastRenderedPageBreak/>
        <w:t>policies and procedures</w:t>
      </w:r>
      <w:r>
        <w:rPr>
          <w:rFonts w:ascii="Arial" w:eastAsia="Times New Roman" w:hAnsi="Arial" w:cs="Arial"/>
          <w:kern w:val="8"/>
          <w:sz w:val="20"/>
          <w:szCs w:val="20"/>
          <w:lang w:bidi="he-IL"/>
        </w:rPr>
        <w:t>.</w:t>
      </w:r>
    </w:p>
    <w:p w14:paraId="2AFDA47F" w14:textId="77777777" w:rsidR="00C94CA3" w:rsidRPr="00D77670" w:rsidRDefault="00C94CA3" w:rsidP="00C94CA3">
      <w:pPr>
        <w:pStyle w:val="ListParagraph"/>
        <w:numPr>
          <w:ilvl w:val="0"/>
          <w:numId w:val="19"/>
        </w:numPr>
        <w:spacing w:before="120" w:after="0" w:line="280" w:lineRule="exact"/>
        <w:ind w:left="540" w:hanging="540"/>
        <w:contextualSpacing w:val="0"/>
        <w:jc w:val="both"/>
        <w:rPr>
          <w:rFonts w:ascii="Arial" w:eastAsia="Times New Roman" w:hAnsi="Arial" w:cs="Arial"/>
          <w:sz w:val="20"/>
          <w:szCs w:val="20"/>
        </w:rPr>
      </w:pPr>
      <w:r w:rsidRPr="00D77670">
        <w:rPr>
          <w:rFonts w:ascii="Arial" w:eastAsia="Times New Roman" w:hAnsi="Arial" w:cs="Arial"/>
          <w:kern w:val="8"/>
          <w:sz w:val="20"/>
          <w:szCs w:val="20"/>
          <w:lang w:bidi="he-IL"/>
        </w:rPr>
        <w:t>Whether references to network firm in the Code, including in the definition of “audit team,” should be extended to include “the network,” given that ISQM 1 contemplates that there is the network, other firms in the network, and</w:t>
      </w:r>
      <w:r w:rsidRPr="00D77670">
        <w:rPr>
          <w:rFonts w:ascii="Arial" w:hAnsi="Arial" w:cs="Arial"/>
          <w:sz w:val="20"/>
          <w:szCs w:val="20"/>
        </w:rPr>
        <w:t xml:space="preserve"> other structures or organizations within the network.</w:t>
      </w:r>
    </w:p>
    <w:p w14:paraId="79E06DF2" w14:textId="19990F42" w:rsidR="00624377" w:rsidRDefault="00624377" w:rsidP="00C94CA3">
      <w:pPr>
        <w:spacing w:before="120" w:after="120" w:line="280" w:lineRule="exact"/>
        <w:jc w:val="both"/>
        <w:rPr>
          <w:rFonts w:ascii="Arial" w:hAnsi="Arial" w:cs="Arial"/>
          <w:b/>
          <w:i/>
          <w:sz w:val="20"/>
          <w:szCs w:val="20"/>
        </w:rPr>
      </w:pPr>
      <w:bookmarkStart w:id="24" w:name="_Hlk96427500"/>
    </w:p>
    <w:p w14:paraId="5F9C6078" w14:textId="49BC8007" w:rsidR="00C94CA3" w:rsidRPr="00D77670" w:rsidRDefault="002B4762" w:rsidP="00C94CA3">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2" behindDoc="0" locked="0" layoutInCell="1" allowOverlap="1" wp14:anchorId="38D2600F" wp14:editId="513D9904">
                <wp:simplePos x="0" y="0"/>
                <wp:positionH relativeFrom="column">
                  <wp:posOffset>4358244</wp:posOffset>
                </wp:positionH>
                <wp:positionV relativeFrom="paragraph">
                  <wp:posOffset>177494</wp:posOffset>
                </wp:positionV>
                <wp:extent cx="57001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E8D97" id="Straight Connector 17"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14pt" to="38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" strokecolor="#4472c4 [3204]" strokeweight=".5pt">
                <v:stroke joinstyle="miter"/>
              </v:line>
            </w:pict>
          </mc:Fallback>
        </mc:AlternateContent>
      </w:r>
      <w:r w:rsidR="00C94CA3"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C94CA3" w:rsidRPr="00D77670" w14:paraId="6076C2E5" w14:textId="77777777" w:rsidTr="00430163">
        <w:tc>
          <w:tcPr>
            <w:tcW w:w="9350" w:type="dxa"/>
            <w:shd w:val="clear" w:color="auto" w:fill="D9E2F3" w:themeFill="accent1" w:themeFillTint="33"/>
          </w:tcPr>
          <w:bookmarkEnd w:id="24"/>
          <w:p w14:paraId="0D2DCE9D" w14:textId="77777777" w:rsidR="00C94CA3" w:rsidRPr="00D77670" w:rsidRDefault="00C94CA3"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315C098B" w14:textId="77777777" w:rsidR="00C94CA3" w:rsidRPr="00D77670" w:rsidRDefault="00C94CA3" w:rsidP="00FE73A9">
            <w:pPr>
              <w:spacing w:before="120" w:after="120" w:line="280" w:lineRule="exact"/>
              <w:jc w:val="both"/>
              <w:rPr>
                <w:rFonts w:ascii="Arial" w:hAnsi="Arial" w:cs="Arial"/>
                <w:sz w:val="20"/>
                <w:szCs w:val="20"/>
              </w:rPr>
            </w:pPr>
          </w:p>
          <w:p w14:paraId="32E6EF4A" w14:textId="77777777" w:rsidR="00C94CA3" w:rsidRPr="00D77670" w:rsidRDefault="00C94CA3" w:rsidP="00FE73A9">
            <w:pPr>
              <w:spacing w:before="120" w:after="120" w:line="280" w:lineRule="exact"/>
              <w:jc w:val="both"/>
              <w:rPr>
                <w:rFonts w:ascii="Arial" w:hAnsi="Arial" w:cs="Arial"/>
                <w:sz w:val="20"/>
                <w:szCs w:val="20"/>
              </w:rPr>
            </w:pPr>
          </w:p>
        </w:tc>
      </w:tr>
    </w:tbl>
    <w:p w14:paraId="61E2289F" w14:textId="73DA8CD8" w:rsidR="003569CD" w:rsidRPr="00D77670" w:rsidRDefault="003569CD" w:rsidP="003569CD">
      <w:pPr>
        <w:spacing w:before="240" w:after="0" w:line="280" w:lineRule="exact"/>
        <w:jc w:val="both"/>
        <w:rPr>
          <w:rFonts w:ascii="Arial" w:hAnsi="Arial" w:cs="Arial"/>
          <w:b/>
          <w:bCs/>
          <w:sz w:val="20"/>
          <w:szCs w:val="20"/>
        </w:rPr>
      </w:pPr>
      <w:bookmarkStart w:id="25" w:name="FamiliartyThreat"/>
      <w:r w:rsidRPr="00D77670">
        <w:rPr>
          <w:rFonts w:ascii="Arial" w:hAnsi="Arial" w:cs="Arial"/>
          <w:b/>
          <w:bCs/>
          <w:sz w:val="20"/>
          <w:szCs w:val="20"/>
        </w:rPr>
        <w:t>Familiarity Threat in Relation to Part 2 of the Code</w:t>
      </w:r>
    </w:p>
    <w:bookmarkEnd w:id="25"/>
    <w:p w14:paraId="3C3D56B8" w14:textId="1655BA64" w:rsidR="003569CD" w:rsidRPr="00D77670" w:rsidRDefault="003569CD" w:rsidP="003569CD">
      <w:pPr>
        <w:spacing w:before="120" w:after="0" w:line="280" w:lineRule="exact"/>
        <w:jc w:val="both"/>
        <w:rPr>
          <w:rFonts w:ascii="Arial" w:hAnsi="Arial" w:cs="Arial"/>
          <w:spacing w:val="-4"/>
          <w:sz w:val="20"/>
          <w:szCs w:val="20"/>
        </w:rPr>
      </w:pPr>
      <w:r w:rsidRPr="00D77670">
        <w:rPr>
          <w:rFonts w:ascii="Arial" w:eastAsia="Times New Roman" w:hAnsi="Arial" w:cs="Arial"/>
          <w:kern w:val="8"/>
          <w:sz w:val="20"/>
          <w:szCs w:val="20"/>
          <w:lang w:bidi="he-IL"/>
        </w:rPr>
        <w:t xml:space="preserve">During </w:t>
      </w:r>
      <w:r w:rsidRPr="00D77670">
        <w:rPr>
          <w:rFonts w:ascii="Arial" w:hAnsi="Arial" w:cs="Arial"/>
          <w:spacing w:val="-4"/>
          <w:sz w:val="20"/>
          <w:szCs w:val="20"/>
        </w:rPr>
        <w:t>the Long Association</w:t>
      </w:r>
      <w:r w:rsidR="007D0C51">
        <w:rPr>
          <w:rFonts w:ascii="Arial" w:hAnsi="Arial" w:cs="Arial"/>
          <w:spacing w:val="-4"/>
          <w:sz w:val="20"/>
          <w:szCs w:val="20"/>
        </w:rPr>
        <w:t xml:space="preserve"> project</w:t>
      </w:r>
      <w:r w:rsidR="00FE7D5B">
        <w:rPr>
          <w:rFonts w:ascii="Arial" w:hAnsi="Arial" w:cs="Arial"/>
          <w:spacing w:val="-4"/>
          <w:sz w:val="20"/>
          <w:szCs w:val="20"/>
        </w:rPr>
        <w:t>,</w:t>
      </w:r>
      <w:r w:rsidRPr="00D77670">
        <w:rPr>
          <w:rFonts w:ascii="Arial" w:hAnsi="Arial" w:cs="Arial"/>
          <w:spacing w:val="-4"/>
          <w:sz w:val="20"/>
          <w:szCs w:val="20"/>
        </w:rPr>
        <w:t xml:space="preserve"> </w:t>
      </w:r>
      <w:r w:rsidR="00DF2AFB">
        <w:rPr>
          <w:rFonts w:ascii="Arial" w:hAnsi="Arial" w:cs="Arial"/>
          <w:spacing w:val="-4"/>
          <w:sz w:val="20"/>
          <w:szCs w:val="20"/>
        </w:rPr>
        <w:t>i</w:t>
      </w:r>
      <w:r w:rsidR="00751E62">
        <w:rPr>
          <w:rFonts w:ascii="Arial" w:hAnsi="Arial" w:cs="Arial"/>
          <w:spacing w:val="-4"/>
          <w:sz w:val="20"/>
          <w:szCs w:val="20"/>
        </w:rPr>
        <w:t>t was</w:t>
      </w:r>
      <w:r w:rsidRPr="00D77670">
        <w:rPr>
          <w:rFonts w:ascii="Arial" w:hAnsi="Arial" w:cs="Arial"/>
          <w:spacing w:val="-4"/>
          <w:sz w:val="20"/>
          <w:szCs w:val="20"/>
        </w:rPr>
        <w:t xml:space="preserve"> noted that the extant definition</w:t>
      </w:r>
      <w:r w:rsidR="008D792D">
        <w:rPr>
          <w:rFonts w:ascii="Arial" w:hAnsi="Arial" w:cs="Arial"/>
          <w:spacing w:val="-4"/>
          <w:sz w:val="20"/>
          <w:szCs w:val="20"/>
        </w:rPr>
        <w:t xml:space="preserve"> of “familiarity threat”</w:t>
      </w:r>
      <w:r w:rsidRPr="00D77670">
        <w:rPr>
          <w:rFonts w:ascii="Arial" w:hAnsi="Arial" w:cs="Arial"/>
          <w:spacing w:val="-4"/>
          <w:sz w:val="20"/>
          <w:szCs w:val="20"/>
        </w:rPr>
        <w:t xml:space="preserve"> contains a reference to “employ</w:t>
      </w:r>
      <w:r w:rsidR="00CA421E">
        <w:rPr>
          <w:rFonts w:ascii="Arial" w:hAnsi="Arial" w:cs="Arial"/>
          <w:spacing w:val="-4"/>
          <w:sz w:val="20"/>
          <w:szCs w:val="20"/>
        </w:rPr>
        <w:t>ing organization</w:t>
      </w:r>
      <w:r w:rsidRPr="00D77670">
        <w:rPr>
          <w:rFonts w:ascii="Arial" w:hAnsi="Arial" w:cs="Arial"/>
          <w:spacing w:val="-4"/>
          <w:sz w:val="20"/>
          <w:szCs w:val="20"/>
        </w:rPr>
        <w:t xml:space="preserve">.” </w:t>
      </w:r>
      <w:r w:rsidR="008D269E">
        <w:rPr>
          <w:rFonts w:ascii="Arial" w:hAnsi="Arial" w:cs="Arial"/>
          <w:spacing w:val="-4"/>
          <w:sz w:val="20"/>
          <w:szCs w:val="20"/>
        </w:rPr>
        <w:t>H</w:t>
      </w:r>
      <w:r w:rsidR="00751E62">
        <w:rPr>
          <w:rFonts w:ascii="Arial" w:hAnsi="Arial" w:cs="Arial"/>
          <w:spacing w:val="-4"/>
          <w:sz w:val="20"/>
          <w:szCs w:val="20"/>
        </w:rPr>
        <w:t xml:space="preserve">owever, </w:t>
      </w:r>
      <w:r w:rsidRPr="00D77670">
        <w:rPr>
          <w:rFonts w:ascii="Arial" w:hAnsi="Arial" w:cs="Arial"/>
          <w:spacing w:val="-4"/>
          <w:sz w:val="20"/>
          <w:szCs w:val="20"/>
        </w:rPr>
        <w:t xml:space="preserve">the Code </w:t>
      </w:r>
      <w:r w:rsidR="00751E62">
        <w:rPr>
          <w:rFonts w:ascii="Arial" w:hAnsi="Arial" w:cs="Arial"/>
          <w:spacing w:val="-4"/>
          <w:sz w:val="20"/>
          <w:szCs w:val="20"/>
        </w:rPr>
        <w:t xml:space="preserve">has only </w:t>
      </w:r>
      <w:r w:rsidRPr="00D77670">
        <w:rPr>
          <w:rFonts w:ascii="Arial" w:hAnsi="Arial" w:cs="Arial"/>
          <w:spacing w:val="-4"/>
          <w:sz w:val="20"/>
          <w:szCs w:val="20"/>
        </w:rPr>
        <w:t xml:space="preserve">a few examples of familiarity threats with respect to PAIBs in the context of their employing organizations. </w:t>
      </w:r>
    </w:p>
    <w:p w14:paraId="0EB31B99" w14:textId="7E870392" w:rsidR="008D269E" w:rsidRDefault="003569CD" w:rsidP="003569CD">
      <w:pPr>
        <w:spacing w:before="120" w:after="0" w:line="280" w:lineRule="exact"/>
        <w:jc w:val="both"/>
        <w:rPr>
          <w:rFonts w:ascii="Arial" w:hAnsi="Arial" w:cs="Arial"/>
          <w:spacing w:val="-4"/>
          <w:sz w:val="20"/>
          <w:szCs w:val="20"/>
        </w:rPr>
      </w:pPr>
      <w:r w:rsidRPr="00D77670">
        <w:rPr>
          <w:rFonts w:ascii="Arial" w:hAnsi="Arial" w:cs="Arial"/>
          <w:spacing w:val="-4"/>
          <w:sz w:val="20"/>
          <w:szCs w:val="20"/>
        </w:rPr>
        <w:t xml:space="preserve">Currently, </w:t>
      </w:r>
      <w:r w:rsidR="00A8750B">
        <w:rPr>
          <w:rFonts w:ascii="Arial" w:hAnsi="Arial" w:cs="Arial"/>
          <w:spacing w:val="-4"/>
          <w:sz w:val="20"/>
          <w:szCs w:val="20"/>
        </w:rPr>
        <w:t xml:space="preserve">extant </w:t>
      </w:r>
      <w:r w:rsidRPr="00D77670">
        <w:rPr>
          <w:rFonts w:ascii="Arial" w:hAnsi="Arial" w:cs="Arial"/>
          <w:spacing w:val="-4"/>
          <w:sz w:val="20"/>
          <w:szCs w:val="20"/>
        </w:rPr>
        <w:t xml:space="preserve">paragraph 200.6 A1(d) provides two general examples </w:t>
      </w:r>
      <w:r w:rsidR="003C65D9">
        <w:rPr>
          <w:rFonts w:ascii="Arial" w:hAnsi="Arial" w:cs="Arial"/>
          <w:spacing w:val="-4"/>
          <w:sz w:val="20"/>
          <w:szCs w:val="20"/>
        </w:rPr>
        <w:t xml:space="preserve">of </w:t>
      </w:r>
      <w:r w:rsidRPr="00D77670">
        <w:rPr>
          <w:rFonts w:ascii="Arial" w:hAnsi="Arial" w:cs="Arial"/>
          <w:spacing w:val="-4"/>
          <w:sz w:val="20"/>
          <w:szCs w:val="20"/>
        </w:rPr>
        <w:t>familiarity threats for a PA</w:t>
      </w:r>
      <w:r w:rsidR="003C65D9">
        <w:rPr>
          <w:rFonts w:ascii="Arial" w:hAnsi="Arial" w:cs="Arial"/>
          <w:spacing w:val="-4"/>
          <w:sz w:val="20"/>
          <w:szCs w:val="20"/>
        </w:rPr>
        <w:t>IB</w:t>
      </w:r>
      <w:r w:rsidRPr="00D77670">
        <w:rPr>
          <w:rFonts w:ascii="Arial" w:hAnsi="Arial" w:cs="Arial"/>
          <w:spacing w:val="-4"/>
          <w:sz w:val="20"/>
          <w:szCs w:val="20"/>
        </w:rPr>
        <w:t xml:space="preserve"> when undertaking a professional activity; and paragraph 250.11 A3 provides one example of </w:t>
      </w:r>
      <w:r w:rsidR="00577C75">
        <w:rPr>
          <w:rFonts w:ascii="Arial" w:hAnsi="Arial" w:cs="Arial"/>
          <w:spacing w:val="-4"/>
          <w:sz w:val="20"/>
          <w:szCs w:val="20"/>
        </w:rPr>
        <w:t xml:space="preserve">a </w:t>
      </w:r>
      <w:r w:rsidRPr="00D77670">
        <w:rPr>
          <w:rFonts w:ascii="Arial" w:hAnsi="Arial" w:cs="Arial"/>
          <w:spacing w:val="-4"/>
          <w:sz w:val="20"/>
          <w:szCs w:val="20"/>
        </w:rPr>
        <w:t xml:space="preserve">familiarity threat that might be created when an inducement is </w:t>
      </w:r>
      <w:r w:rsidR="003B0B21">
        <w:rPr>
          <w:rFonts w:ascii="Arial" w:hAnsi="Arial" w:cs="Arial"/>
          <w:spacing w:val="-4"/>
          <w:sz w:val="20"/>
          <w:szCs w:val="20"/>
        </w:rPr>
        <w:t xml:space="preserve">being </w:t>
      </w:r>
      <w:r w:rsidRPr="00D77670">
        <w:rPr>
          <w:rFonts w:ascii="Arial" w:hAnsi="Arial" w:cs="Arial"/>
          <w:spacing w:val="-4"/>
          <w:sz w:val="20"/>
          <w:szCs w:val="20"/>
        </w:rPr>
        <w:t>offered or accepted even if the PA</w:t>
      </w:r>
      <w:r w:rsidR="003B0B21">
        <w:rPr>
          <w:rFonts w:ascii="Arial" w:hAnsi="Arial" w:cs="Arial"/>
          <w:spacing w:val="-4"/>
          <w:sz w:val="20"/>
          <w:szCs w:val="20"/>
        </w:rPr>
        <w:t>IB</w:t>
      </w:r>
      <w:r w:rsidRPr="00D77670">
        <w:rPr>
          <w:rFonts w:ascii="Arial" w:hAnsi="Arial" w:cs="Arial"/>
          <w:spacing w:val="-4"/>
          <w:sz w:val="20"/>
          <w:szCs w:val="20"/>
        </w:rPr>
        <w:t xml:space="preserve"> has concluded there is no actual or perceived intent to improperly influence behavior. </w:t>
      </w:r>
    </w:p>
    <w:p w14:paraId="1834AD75" w14:textId="04D2E78A" w:rsidR="003569CD" w:rsidRPr="00D77670" w:rsidRDefault="003B0B21" w:rsidP="003569CD">
      <w:pPr>
        <w:spacing w:before="120" w:after="0" w:line="280" w:lineRule="exact"/>
        <w:jc w:val="both"/>
        <w:rPr>
          <w:rFonts w:ascii="Arial" w:hAnsi="Arial" w:cs="Arial"/>
          <w:spacing w:val="-4"/>
          <w:sz w:val="20"/>
          <w:szCs w:val="20"/>
        </w:rPr>
      </w:pPr>
      <w:r>
        <w:rPr>
          <w:rFonts w:ascii="Arial" w:hAnsi="Arial" w:cs="Arial"/>
          <w:spacing w:val="-4"/>
          <w:sz w:val="20"/>
          <w:szCs w:val="20"/>
        </w:rPr>
        <w:t xml:space="preserve">A potential work stream on this topic would consider </w:t>
      </w:r>
      <w:r w:rsidR="003569CD" w:rsidRPr="00D77670">
        <w:rPr>
          <w:rFonts w:ascii="Arial" w:hAnsi="Arial" w:cs="Arial"/>
          <w:spacing w:val="-4"/>
          <w:sz w:val="20"/>
          <w:szCs w:val="20"/>
        </w:rPr>
        <w:t xml:space="preserve">whether there is a need to provide additional guidance in the Code or in non-authoritative material regarding how PAIBs should address familiarity threats in the context of their work for employing organizations. </w:t>
      </w:r>
    </w:p>
    <w:bookmarkStart w:id="26" w:name="_Hlk94453964"/>
    <w:p w14:paraId="37EF2876" w14:textId="2E3CD850" w:rsidR="003569CD" w:rsidRPr="00D77670" w:rsidRDefault="002B4762" w:rsidP="003569CD">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59" behindDoc="0" locked="0" layoutInCell="1" allowOverlap="1" wp14:anchorId="5DC7E697" wp14:editId="191CD25D">
                <wp:simplePos x="0" y="0"/>
                <wp:positionH relativeFrom="column">
                  <wp:posOffset>4358195</wp:posOffset>
                </wp:positionH>
                <wp:positionV relativeFrom="paragraph">
                  <wp:posOffset>260540</wp:posOffset>
                </wp:positionV>
                <wp:extent cx="57001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13141" id="Straight Connector 20"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15pt,20.5pt" to="388.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StwEAAMQDAAAOAAAAZHJzL2Uyb0RvYy54bWysU8GOEzEMvSPxD1HudGYqsaB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" strokecolor="#4472c4 [3204]" strokeweight=".5pt">
                <v:stroke joinstyle="miter"/>
              </v:line>
            </w:pict>
          </mc:Fallback>
        </mc:AlternateContent>
      </w:r>
      <w:r w:rsidR="003569CD" w:rsidRPr="00D77670">
        <w:rPr>
          <w:rFonts w:ascii="Arial" w:hAnsi="Arial" w:cs="Arial"/>
          <w:b/>
          <w:i/>
          <w:sz w:val="20"/>
          <w:szCs w:val="20"/>
        </w:rPr>
        <w:t>How would you rate this topic as a strategic priority on a scale of 1 – 5?</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3569CD" w:rsidRPr="00D77670" w14:paraId="5C33086D" w14:textId="77777777" w:rsidTr="00430163">
        <w:tc>
          <w:tcPr>
            <w:tcW w:w="9350" w:type="dxa"/>
            <w:shd w:val="clear" w:color="auto" w:fill="D9E2F3" w:themeFill="accent1" w:themeFillTint="33"/>
          </w:tcPr>
          <w:p w14:paraId="6CF0113A" w14:textId="77777777" w:rsidR="003569CD" w:rsidRPr="00D77670" w:rsidRDefault="003569CD"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50D1E085" w14:textId="77777777" w:rsidR="003569CD" w:rsidRPr="00D77670" w:rsidRDefault="003569CD" w:rsidP="00FE73A9">
            <w:pPr>
              <w:spacing w:before="120" w:after="120" w:line="280" w:lineRule="exact"/>
              <w:jc w:val="both"/>
              <w:rPr>
                <w:rFonts w:ascii="Arial" w:hAnsi="Arial" w:cs="Arial"/>
                <w:sz w:val="20"/>
                <w:szCs w:val="20"/>
              </w:rPr>
            </w:pPr>
          </w:p>
          <w:p w14:paraId="1E9F314D" w14:textId="77777777" w:rsidR="003569CD" w:rsidRPr="00D77670" w:rsidRDefault="003569CD" w:rsidP="00FE73A9">
            <w:pPr>
              <w:spacing w:before="120" w:after="120" w:line="280" w:lineRule="exact"/>
              <w:jc w:val="both"/>
              <w:rPr>
                <w:rFonts w:ascii="Arial" w:hAnsi="Arial" w:cs="Arial"/>
                <w:sz w:val="20"/>
                <w:szCs w:val="20"/>
              </w:rPr>
            </w:pPr>
          </w:p>
        </w:tc>
      </w:tr>
    </w:tbl>
    <w:p w14:paraId="78EA1C4E" w14:textId="4B39A895" w:rsidR="00DD00CE" w:rsidRPr="00D77670" w:rsidRDefault="00DD00CE" w:rsidP="00DD00CE">
      <w:pPr>
        <w:spacing w:before="240" w:after="0" w:line="280" w:lineRule="exact"/>
        <w:jc w:val="both"/>
        <w:rPr>
          <w:rFonts w:ascii="Arial" w:hAnsi="Arial" w:cs="Arial"/>
          <w:b/>
          <w:bCs/>
          <w:sz w:val="20"/>
          <w:szCs w:val="20"/>
        </w:rPr>
      </w:pPr>
      <w:bookmarkStart w:id="27" w:name="ProfessionalAppt"/>
      <w:bookmarkEnd w:id="26"/>
      <w:r w:rsidRPr="00D77670">
        <w:rPr>
          <w:rFonts w:ascii="Arial" w:hAnsi="Arial" w:cs="Arial"/>
          <w:b/>
          <w:bCs/>
          <w:sz w:val="20"/>
          <w:szCs w:val="20"/>
        </w:rPr>
        <w:t>Professional Appointment</w:t>
      </w:r>
      <w:r w:rsidR="006E4517">
        <w:rPr>
          <w:rFonts w:ascii="Arial" w:hAnsi="Arial" w:cs="Arial"/>
          <w:b/>
          <w:bCs/>
          <w:sz w:val="20"/>
          <w:szCs w:val="20"/>
        </w:rPr>
        <w:t>s</w:t>
      </w:r>
    </w:p>
    <w:bookmarkEnd w:id="27"/>
    <w:p w14:paraId="03CDE7E7" w14:textId="23C71245" w:rsidR="00671028" w:rsidRDefault="00DD00CE" w:rsidP="00DD00CE">
      <w:pPr>
        <w:widowControl w:val="0"/>
        <w:spacing w:before="120" w:after="0" w:line="280" w:lineRule="exact"/>
        <w:jc w:val="both"/>
        <w:rPr>
          <w:rFonts w:ascii="Arial" w:eastAsia="Times New Roman" w:hAnsi="Arial" w:cs="Arial"/>
          <w:sz w:val="20"/>
          <w:szCs w:val="20"/>
        </w:rPr>
      </w:pPr>
      <w:r w:rsidRPr="00D77670">
        <w:rPr>
          <w:rFonts w:ascii="Arial" w:eastAsia="Times New Roman" w:hAnsi="Arial" w:cs="Arial"/>
          <w:sz w:val="20"/>
          <w:szCs w:val="20"/>
        </w:rPr>
        <w:t xml:space="preserve">In the context of a change in professional </w:t>
      </w:r>
      <w:r w:rsidR="00C808B7">
        <w:rPr>
          <w:rFonts w:ascii="Arial" w:eastAsia="Times New Roman" w:hAnsi="Arial" w:cs="Arial"/>
          <w:sz w:val="20"/>
          <w:szCs w:val="20"/>
        </w:rPr>
        <w:t>appointment</w:t>
      </w:r>
      <w:r w:rsidRPr="00D77670">
        <w:rPr>
          <w:rFonts w:ascii="Arial" w:eastAsia="Times New Roman" w:hAnsi="Arial" w:cs="Arial"/>
          <w:sz w:val="20"/>
          <w:szCs w:val="20"/>
        </w:rPr>
        <w:t xml:space="preserve">, paragraph R320.6 </w:t>
      </w:r>
      <w:r w:rsidR="00C808B7">
        <w:rPr>
          <w:rFonts w:ascii="Arial" w:eastAsia="Times New Roman" w:hAnsi="Arial" w:cs="Arial"/>
          <w:sz w:val="20"/>
          <w:szCs w:val="20"/>
        </w:rPr>
        <w:t xml:space="preserve">of the Code </w:t>
      </w:r>
      <w:r w:rsidRPr="00D77670">
        <w:rPr>
          <w:rFonts w:ascii="Arial" w:eastAsia="Times New Roman" w:hAnsi="Arial" w:cs="Arial"/>
          <w:sz w:val="20"/>
          <w:szCs w:val="20"/>
        </w:rPr>
        <w:t xml:space="preserve">requires a proposed </w:t>
      </w:r>
      <w:r w:rsidR="00715885" w:rsidRPr="00D77670">
        <w:rPr>
          <w:rFonts w:ascii="Arial" w:eastAsia="Times New Roman" w:hAnsi="Arial" w:cs="Arial"/>
          <w:sz w:val="20"/>
          <w:szCs w:val="20"/>
        </w:rPr>
        <w:t>PA</w:t>
      </w:r>
      <w:r w:rsidRPr="00D77670">
        <w:rPr>
          <w:rFonts w:ascii="Arial" w:eastAsia="Times New Roman" w:hAnsi="Arial" w:cs="Arial"/>
          <w:sz w:val="20"/>
          <w:szCs w:val="20"/>
        </w:rPr>
        <w:t xml:space="preserve"> to take other reasonable steps to obtain information about any possible threats if the </w:t>
      </w:r>
      <w:r w:rsidR="006F5E88" w:rsidRPr="00D77670">
        <w:rPr>
          <w:rFonts w:ascii="Arial" w:eastAsia="Times New Roman" w:hAnsi="Arial" w:cs="Arial"/>
          <w:sz w:val="20"/>
          <w:szCs w:val="20"/>
        </w:rPr>
        <w:t>PA</w:t>
      </w:r>
      <w:r w:rsidRPr="00D77670">
        <w:rPr>
          <w:rFonts w:ascii="Arial" w:eastAsia="Times New Roman" w:hAnsi="Arial" w:cs="Arial"/>
          <w:sz w:val="20"/>
          <w:szCs w:val="20"/>
        </w:rPr>
        <w:t xml:space="preserve"> is unable to communicate with the existing or predecessor accountant. </w:t>
      </w:r>
      <w:r w:rsidR="007E253E">
        <w:rPr>
          <w:rFonts w:ascii="Arial" w:eastAsia="Times New Roman" w:hAnsi="Arial" w:cs="Arial"/>
          <w:sz w:val="20"/>
          <w:szCs w:val="20"/>
        </w:rPr>
        <w:t>P</w:t>
      </w:r>
      <w:r w:rsidRPr="00D77670">
        <w:rPr>
          <w:rFonts w:ascii="Arial" w:eastAsia="Times New Roman" w:hAnsi="Arial" w:cs="Arial"/>
          <w:sz w:val="20"/>
          <w:szCs w:val="20"/>
        </w:rPr>
        <w:t xml:space="preserve">aragraph 320.5 A1 provides that a proposed </w:t>
      </w:r>
      <w:r w:rsidR="005613F1">
        <w:rPr>
          <w:rFonts w:ascii="Arial" w:eastAsia="Times New Roman" w:hAnsi="Arial" w:cs="Arial"/>
          <w:sz w:val="20"/>
          <w:szCs w:val="20"/>
        </w:rPr>
        <w:t xml:space="preserve">PA will usually </w:t>
      </w:r>
      <w:r w:rsidRPr="00D77670">
        <w:rPr>
          <w:rFonts w:ascii="Arial" w:eastAsia="Times New Roman" w:hAnsi="Arial" w:cs="Arial"/>
          <w:sz w:val="20"/>
          <w:szCs w:val="20"/>
        </w:rPr>
        <w:t xml:space="preserve">need the client’s permission to initiate discussions with the existing or predecessor accountant. </w:t>
      </w:r>
    </w:p>
    <w:p w14:paraId="5661381D" w14:textId="1A8EDF1B" w:rsidR="002E6A8D" w:rsidRPr="00D77670" w:rsidRDefault="00DD00CE" w:rsidP="00DD00CE">
      <w:pPr>
        <w:widowControl w:val="0"/>
        <w:spacing w:before="120" w:after="0" w:line="280" w:lineRule="exact"/>
        <w:jc w:val="both"/>
        <w:rPr>
          <w:rFonts w:ascii="Arial" w:eastAsia="Times New Roman" w:hAnsi="Arial" w:cs="Arial"/>
          <w:sz w:val="20"/>
          <w:szCs w:val="20"/>
        </w:rPr>
      </w:pPr>
      <w:r w:rsidRPr="00D77670">
        <w:rPr>
          <w:rFonts w:ascii="Arial" w:eastAsia="Times New Roman" w:hAnsi="Arial" w:cs="Arial"/>
          <w:sz w:val="20"/>
          <w:szCs w:val="20"/>
        </w:rPr>
        <w:t>Paragraph R320.8 deals particularly with changes in audit or review appointment</w:t>
      </w:r>
      <w:r w:rsidR="00116DDF">
        <w:rPr>
          <w:rFonts w:ascii="Arial" w:eastAsia="Times New Roman" w:hAnsi="Arial" w:cs="Arial"/>
          <w:sz w:val="20"/>
          <w:szCs w:val="20"/>
        </w:rPr>
        <w:t>s</w:t>
      </w:r>
      <w:r w:rsidR="009F0485">
        <w:rPr>
          <w:rFonts w:ascii="Arial" w:eastAsia="Times New Roman" w:hAnsi="Arial" w:cs="Arial"/>
          <w:sz w:val="20"/>
          <w:szCs w:val="20"/>
        </w:rPr>
        <w:t>.</w:t>
      </w:r>
      <w:r w:rsidRPr="00D77670">
        <w:rPr>
          <w:rFonts w:ascii="Arial" w:eastAsia="Times New Roman" w:hAnsi="Arial" w:cs="Arial"/>
          <w:sz w:val="20"/>
          <w:szCs w:val="20"/>
        </w:rPr>
        <w:t xml:space="preserve"> </w:t>
      </w:r>
      <w:r w:rsidR="009F0485">
        <w:rPr>
          <w:rFonts w:ascii="Arial" w:eastAsia="Times New Roman" w:hAnsi="Arial" w:cs="Arial"/>
          <w:sz w:val="20"/>
          <w:szCs w:val="20"/>
        </w:rPr>
        <w:t xml:space="preserve">It </w:t>
      </w:r>
      <w:r w:rsidRPr="00D77670">
        <w:rPr>
          <w:rFonts w:ascii="Arial" w:eastAsia="Times New Roman" w:hAnsi="Arial" w:cs="Arial"/>
          <w:sz w:val="20"/>
          <w:szCs w:val="20"/>
        </w:rPr>
        <w:t xml:space="preserve">provides that if a client fails or refuses to grant the existing or predecessor accountant permission to discuss the client’s affairs with the proposed accountant, the existing or predecessor accountant shall disclose this fact to the proposed accountant, who shall carefully consider such failure or refusal when determining whether to </w:t>
      </w:r>
      <w:r w:rsidRPr="00D77670">
        <w:rPr>
          <w:rFonts w:ascii="Arial" w:eastAsia="Times New Roman" w:hAnsi="Arial" w:cs="Arial"/>
          <w:sz w:val="20"/>
          <w:szCs w:val="20"/>
        </w:rPr>
        <w:lastRenderedPageBreak/>
        <w:t xml:space="preserve">accept the appointment. </w:t>
      </w:r>
    </w:p>
    <w:p w14:paraId="1FD562DE" w14:textId="3414A70E" w:rsidR="00DD00CE" w:rsidRPr="00D77670" w:rsidRDefault="001D57E2" w:rsidP="002E6A8D">
      <w:pPr>
        <w:widowControl w:val="0"/>
        <w:spacing w:before="120" w:after="0" w:line="280" w:lineRule="exact"/>
        <w:jc w:val="both"/>
        <w:rPr>
          <w:rFonts w:eastAsia="Times New Roman" w:cs="Arial"/>
          <w:szCs w:val="20"/>
        </w:rPr>
      </w:pPr>
      <w:r>
        <w:rPr>
          <w:rFonts w:ascii="Arial" w:eastAsia="Times New Roman" w:hAnsi="Arial" w:cs="Arial"/>
          <w:sz w:val="20"/>
          <w:szCs w:val="20"/>
        </w:rPr>
        <w:t xml:space="preserve">A potential project on this topic would </w:t>
      </w:r>
      <w:r w:rsidR="00DD00CE" w:rsidRPr="00D77670">
        <w:rPr>
          <w:rFonts w:ascii="Arial" w:eastAsia="Times New Roman" w:hAnsi="Arial" w:cs="Arial"/>
          <w:sz w:val="20"/>
          <w:szCs w:val="20"/>
        </w:rPr>
        <w:t xml:space="preserve">consider </w:t>
      </w:r>
      <w:r>
        <w:rPr>
          <w:rFonts w:ascii="Arial" w:eastAsia="Times New Roman" w:hAnsi="Arial" w:cs="Arial"/>
          <w:sz w:val="20"/>
          <w:szCs w:val="20"/>
        </w:rPr>
        <w:t xml:space="preserve">whether </w:t>
      </w:r>
      <w:r w:rsidR="00DD00CE" w:rsidRPr="00D77670">
        <w:rPr>
          <w:rFonts w:ascii="Arial" w:eastAsia="Times New Roman" w:hAnsi="Arial" w:cs="Arial"/>
          <w:sz w:val="20"/>
          <w:szCs w:val="20"/>
        </w:rPr>
        <w:t xml:space="preserve">the Code should require a proposed </w:t>
      </w:r>
      <w:r w:rsidR="00E030E3">
        <w:rPr>
          <w:rFonts w:ascii="Arial" w:eastAsia="Times New Roman" w:hAnsi="Arial" w:cs="Arial"/>
          <w:sz w:val="20"/>
          <w:szCs w:val="20"/>
        </w:rPr>
        <w:t>PA</w:t>
      </w:r>
      <w:r w:rsidR="00E030E3" w:rsidRPr="00D77670">
        <w:rPr>
          <w:rFonts w:ascii="Arial" w:eastAsia="Times New Roman" w:hAnsi="Arial" w:cs="Arial"/>
          <w:sz w:val="20"/>
          <w:szCs w:val="20"/>
        </w:rPr>
        <w:t xml:space="preserve"> </w:t>
      </w:r>
      <w:r w:rsidR="00DD00CE" w:rsidRPr="00D77670">
        <w:rPr>
          <w:rFonts w:ascii="Arial" w:eastAsia="Times New Roman" w:hAnsi="Arial" w:cs="Arial"/>
          <w:sz w:val="20"/>
          <w:szCs w:val="20"/>
        </w:rPr>
        <w:t xml:space="preserve">to decline an appointment if the client fails or refuses to give permission </w:t>
      </w:r>
      <w:r w:rsidR="00123AAE">
        <w:rPr>
          <w:rFonts w:ascii="Arial" w:eastAsia="Times New Roman" w:hAnsi="Arial" w:cs="Arial"/>
          <w:sz w:val="20"/>
          <w:szCs w:val="20"/>
        </w:rPr>
        <w:t xml:space="preserve">to the existing or predecessor PA </w:t>
      </w:r>
      <w:r w:rsidR="00DD00CE" w:rsidRPr="00D77670">
        <w:rPr>
          <w:rFonts w:ascii="Arial" w:eastAsia="Times New Roman" w:hAnsi="Arial" w:cs="Arial"/>
          <w:sz w:val="20"/>
          <w:szCs w:val="20"/>
        </w:rPr>
        <w:t xml:space="preserve">to communicate with the </w:t>
      </w:r>
      <w:r w:rsidR="00123AAE">
        <w:rPr>
          <w:rFonts w:ascii="Arial" w:eastAsia="Times New Roman" w:hAnsi="Arial" w:cs="Arial"/>
          <w:sz w:val="20"/>
          <w:szCs w:val="20"/>
        </w:rPr>
        <w:t xml:space="preserve">proposed PA, </w:t>
      </w:r>
      <w:r w:rsidR="00DD00CE" w:rsidRPr="00D77670">
        <w:rPr>
          <w:rFonts w:ascii="Arial" w:eastAsia="Times New Roman" w:hAnsi="Arial" w:cs="Arial"/>
          <w:sz w:val="20"/>
          <w:szCs w:val="20"/>
        </w:rPr>
        <w:t>unless there are certain exceptional circumstances.</w:t>
      </w:r>
    </w:p>
    <w:p w14:paraId="583EA741" w14:textId="1EAD5300" w:rsidR="00DD00CE" w:rsidRPr="00D77670" w:rsidRDefault="002B4762" w:rsidP="00DD00CE">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4" behindDoc="0" locked="0" layoutInCell="1" allowOverlap="1" wp14:anchorId="7B80F4FD" wp14:editId="28A9A92A">
                <wp:simplePos x="0" y="0"/>
                <wp:positionH relativeFrom="column">
                  <wp:posOffset>4334493</wp:posOffset>
                </wp:positionH>
                <wp:positionV relativeFrom="paragraph">
                  <wp:posOffset>260623</wp:posOffset>
                </wp:positionV>
                <wp:extent cx="570016"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39536" id="Straight Connector 22"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3pt,20.5pt" to="386.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" strokecolor="#4472c4 [3204]" strokeweight=".5pt">
                <v:stroke joinstyle="miter"/>
              </v:line>
            </w:pict>
          </mc:Fallback>
        </mc:AlternateContent>
      </w:r>
      <w:r w:rsidR="00DD00CE"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DD00CE" w:rsidRPr="00D77670" w14:paraId="796498D2" w14:textId="77777777" w:rsidTr="00430163">
        <w:tc>
          <w:tcPr>
            <w:tcW w:w="9350" w:type="dxa"/>
            <w:shd w:val="clear" w:color="auto" w:fill="D9E2F3" w:themeFill="accent1" w:themeFillTint="33"/>
          </w:tcPr>
          <w:p w14:paraId="76A342D3" w14:textId="2A23A8FF" w:rsidR="00DD00CE" w:rsidRPr="00D77670" w:rsidRDefault="00DD00CE" w:rsidP="00FE73A9">
            <w:pPr>
              <w:spacing w:before="120" w:after="120" w:line="280" w:lineRule="exact"/>
              <w:jc w:val="both"/>
              <w:rPr>
                <w:rFonts w:ascii="Arial" w:hAnsi="Arial" w:cs="Arial"/>
                <w:b/>
                <w:i/>
                <w:sz w:val="20"/>
                <w:szCs w:val="20"/>
              </w:rPr>
            </w:pPr>
            <w:bookmarkStart w:id="28" w:name="_Hlk96427484"/>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70478D2A" w14:textId="77777777" w:rsidR="00DD00CE" w:rsidRPr="00D77670" w:rsidRDefault="00DD00CE" w:rsidP="00FE73A9">
            <w:pPr>
              <w:spacing w:before="120" w:after="120" w:line="280" w:lineRule="exact"/>
              <w:jc w:val="both"/>
              <w:rPr>
                <w:rFonts w:ascii="Arial" w:hAnsi="Arial" w:cs="Arial"/>
                <w:sz w:val="20"/>
                <w:szCs w:val="20"/>
              </w:rPr>
            </w:pPr>
          </w:p>
          <w:p w14:paraId="03FF6F7C" w14:textId="77777777" w:rsidR="00DD00CE" w:rsidRPr="00D77670" w:rsidRDefault="00DD00CE" w:rsidP="00FE73A9">
            <w:pPr>
              <w:spacing w:before="120" w:after="120" w:line="280" w:lineRule="exact"/>
              <w:jc w:val="both"/>
              <w:rPr>
                <w:rFonts w:ascii="Arial" w:hAnsi="Arial" w:cs="Arial"/>
                <w:sz w:val="20"/>
                <w:szCs w:val="20"/>
              </w:rPr>
            </w:pPr>
          </w:p>
        </w:tc>
      </w:tr>
    </w:tbl>
    <w:p w14:paraId="3F537CE9" w14:textId="77777777" w:rsidR="00C24CDE" w:rsidRPr="00D77670" w:rsidRDefault="00C24CDE" w:rsidP="00C24CDE">
      <w:pPr>
        <w:spacing w:before="240" w:after="0" w:line="280" w:lineRule="exact"/>
        <w:jc w:val="both"/>
        <w:rPr>
          <w:rFonts w:ascii="Arial" w:hAnsi="Arial" w:cs="Arial"/>
          <w:b/>
          <w:bCs/>
          <w:sz w:val="20"/>
          <w:szCs w:val="20"/>
        </w:rPr>
      </w:pPr>
      <w:bookmarkStart w:id="29" w:name="BreachesOf"/>
      <w:bookmarkEnd w:id="28"/>
      <w:r w:rsidRPr="00D77670">
        <w:rPr>
          <w:rFonts w:ascii="Arial" w:hAnsi="Arial" w:cs="Arial"/>
          <w:b/>
          <w:bCs/>
          <w:sz w:val="20"/>
          <w:szCs w:val="20"/>
        </w:rPr>
        <w:t>Breaches of the Code</w:t>
      </w:r>
    </w:p>
    <w:bookmarkEnd w:id="29"/>
    <w:p w14:paraId="00EBDEF3" w14:textId="77777777" w:rsidR="00C24CDE" w:rsidRPr="00D77670" w:rsidRDefault="00C24CDE" w:rsidP="00C24CDE">
      <w:pPr>
        <w:spacing w:before="120" w:after="0" w:line="280" w:lineRule="exact"/>
        <w:ind w:left="-14"/>
        <w:jc w:val="both"/>
        <w:rPr>
          <w:rFonts w:ascii="Arial" w:eastAsia="Times New Roman" w:hAnsi="Arial" w:cs="Arial"/>
          <w:sz w:val="20"/>
          <w:szCs w:val="20"/>
        </w:rPr>
      </w:pPr>
      <w:r>
        <w:rPr>
          <w:rFonts w:ascii="Arial" w:eastAsia="Times New Roman" w:hAnsi="Arial" w:cs="Arial"/>
          <w:sz w:val="20"/>
          <w:szCs w:val="20"/>
        </w:rPr>
        <w:t>Extant p</w:t>
      </w:r>
      <w:r w:rsidRPr="00D77670">
        <w:rPr>
          <w:rFonts w:ascii="Arial" w:eastAsia="Times New Roman" w:hAnsi="Arial" w:cs="Arial"/>
          <w:sz w:val="20"/>
          <w:szCs w:val="20"/>
        </w:rPr>
        <w:t xml:space="preserve">aragraphs R400.80 to R400.89 and R900.50 to R900.55 </w:t>
      </w:r>
      <w:r>
        <w:rPr>
          <w:rFonts w:ascii="Arial" w:eastAsia="Times New Roman" w:hAnsi="Arial" w:cs="Arial"/>
          <w:sz w:val="20"/>
          <w:szCs w:val="20"/>
        </w:rPr>
        <w:t xml:space="preserve">of the Code </w:t>
      </w:r>
      <w:r w:rsidRPr="00D77670">
        <w:rPr>
          <w:rFonts w:ascii="Arial" w:eastAsia="Times New Roman" w:hAnsi="Arial" w:cs="Arial"/>
          <w:sz w:val="20"/>
          <w:szCs w:val="20"/>
        </w:rPr>
        <w:t>address a breach of a requirement in Parts 4A and 4B</w:t>
      </w:r>
      <w:r>
        <w:rPr>
          <w:rFonts w:ascii="Arial" w:eastAsia="Times New Roman" w:hAnsi="Arial" w:cs="Arial"/>
          <w:sz w:val="20"/>
          <w:szCs w:val="20"/>
        </w:rPr>
        <w:t>, respectively</w:t>
      </w:r>
      <w:r w:rsidRPr="00D77670">
        <w:rPr>
          <w:rFonts w:ascii="Arial" w:eastAsia="Times New Roman" w:hAnsi="Arial" w:cs="Arial"/>
          <w:sz w:val="20"/>
          <w:szCs w:val="20"/>
        </w:rPr>
        <w:t xml:space="preserve">. These provisions require a firm to take certain actions upon </w:t>
      </w:r>
      <w:r>
        <w:rPr>
          <w:rFonts w:ascii="Arial" w:eastAsia="Times New Roman" w:hAnsi="Arial" w:cs="Arial"/>
          <w:sz w:val="20"/>
          <w:szCs w:val="20"/>
        </w:rPr>
        <w:t>concluding</w:t>
      </w:r>
      <w:r w:rsidRPr="00D77670">
        <w:rPr>
          <w:rFonts w:ascii="Arial" w:eastAsia="Times New Roman" w:hAnsi="Arial" w:cs="Arial"/>
          <w:sz w:val="20"/>
          <w:szCs w:val="20"/>
        </w:rPr>
        <w:t xml:space="preserve"> that a breach has occurred, such as addressing the consequences of the breach, determining whether to end the audit </w:t>
      </w:r>
      <w:r>
        <w:rPr>
          <w:rFonts w:ascii="Arial" w:eastAsia="Times New Roman" w:hAnsi="Arial" w:cs="Arial"/>
          <w:sz w:val="20"/>
          <w:szCs w:val="20"/>
        </w:rPr>
        <w:t xml:space="preserve">or assurance </w:t>
      </w:r>
      <w:r w:rsidRPr="00D77670">
        <w:rPr>
          <w:rFonts w:ascii="Arial" w:eastAsia="Times New Roman" w:hAnsi="Arial" w:cs="Arial"/>
          <w:sz w:val="20"/>
          <w:szCs w:val="20"/>
        </w:rPr>
        <w:t>engagement</w:t>
      </w:r>
      <w:r>
        <w:rPr>
          <w:rFonts w:ascii="Arial" w:eastAsia="Times New Roman" w:hAnsi="Arial" w:cs="Arial"/>
          <w:sz w:val="20"/>
          <w:szCs w:val="20"/>
        </w:rPr>
        <w:t>,</w:t>
      </w:r>
      <w:r w:rsidRPr="00D77670">
        <w:rPr>
          <w:rFonts w:ascii="Arial" w:eastAsia="Times New Roman" w:hAnsi="Arial" w:cs="Arial"/>
          <w:sz w:val="20"/>
          <w:szCs w:val="20"/>
        </w:rPr>
        <w:t xml:space="preserve"> and communicat</w:t>
      </w:r>
      <w:r>
        <w:rPr>
          <w:rFonts w:ascii="Arial" w:eastAsia="Times New Roman" w:hAnsi="Arial" w:cs="Arial"/>
          <w:sz w:val="20"/>
          <w:szCs w:val="20"/>
        </w:rPr>
        <w:t>ing</w:t>
      </w:r>
      <w:r w:rsidRPr="00D77670">
        <w:rPr>
          <w:rFonts w:ascii="Arial" w:eastAsia="Times New Roman" w:hAnsi="Arial" w:cs="Arial"/>
          <w:sz w:val="20"/>
          <w:szCs w:val="20"/>
        </w:rPr>
        <w:t xml:space="preserve"> with those charged with governance. These provisions also provide guidance on matters such as actions a firm might consider to address a breach satisfactorily. </w:t>
      </w:r>
    </w:p>
    <w:p w14:paraId="10AE16A2" w14:textId="2E0E1CE2" w:rsidR="008A4731" w:rsidRPr="00D77670" w:rsidRDefault="004F3D3D" w:rsidP="008A4731">
      <w:pPr>
        <w:spacing w:before="120" w:after="0" w:line="280" w:lineRule="exact"/>
        <w:ind w:left="-14"/>
        <w:jc w:val="both"/>
        <w:rPr>
          <w:rFonts w:eastAsia="Times New Roman" w:cs="Arial"/>
          <w:szCs w:val="20"/>
        </w:rPr>
      </w:pPr>
      <w:r>
        <w:rPr>
          <w:rFonts w:ascii="Arial" w:eastAsia="Times New Roman" w:hAnsi="Arial" w:cs="Arial"/>
          <w:sz w:val="20"/>
          <w:szCs w:val="20"/>
        </w:rPr>
        <w:t>Extant p</w:t>
      </w:r>
      <w:r w:rsidR="008A4731" w:rsidRPr="00D77670">
        <w:rPr>
          <w:rFonts w:ascii="Arial" w:eastAsia="Times New Roman" w:hAnsi="Arial" w:cs="Arial"/>
          <w:sz w:val="20"/>
          <w:szCs w:val="20"/>
        </w:rPr>
        <w:t>aragraphs R100.</w:t>
      </w:r>
      <w:r w:rsidR="00BB7E88">
        <w:rPr>
          <w:rFonts w:ascii="Arial" w:eastAsia="Times New Roman" w:hAnsi="Arial" w:cs="Arial"/>
          <w:sz w:val="20"/>
          <w:szCs w:val="20"/>
        </w:rPr>
        <w:t>8</w:t>
      </w:r>
      <w:r w:rsidR="008A4731" w:rsidRPr="00D77670">
        <w:rPr>
          <w:rFonts w:ascii="Arial" w:eastAsia="Times New Roman" w:hAnsi="Arial" w:cs="Arial"/>
          <w:sz w:val="20"/>
          <w:szCs w:val="20"/>
        </w:rPr>
        <w:t xml:space="preserve"> – 100.</w:t>
      </w:r>
      <w:r w:rsidR="00BB7E88">
        <w:rPr>
          <w:rFonts w:ascii="Arial" w:eastAsia="Times New Roman" w:hAnsi="Arial" w:cs="Arial"/>
          <w:sz w:val="20"/>
          <w:szCs w:val="20"/>
        </w:rPr>
        <w:t>8</w:t>
      </w:r>
      <w:r w:rsidR="008A4731" w:rsidRPr="00D77670">
        <w:rPr>
          <w:rFonts w:ascii="Arial" w:eastAsia="Times New Roman" w:hAnsi="Arial" w:cs="Arial"/>
          <w:sz w:val="20"/>
          <w:szCs w:val="20"/>
        </w:rPr>
        <w:t xml:space="preserve"> A1 currently provide a requirement and application guidance </w:t>
      </w:r>
      <w:r w:rsidR="00823BB0">
        <w:rPr>
          <w:rFonts w:ascii="Arial" w:eastAsia="Times New Roman" w:hAnsi="Arial" w:cs="Arial"/>
          <w:sz w:val="20"/>
          <w:szCs w:val="20"/>
        </w:rPr>
        <w:t xml:space="preserve">to </w:t>
      </w:r>
      <w:r w:rsidR="008A4731" w:rsidRPr="00D77670">
        <w:rPr>
          <w:rFonts w:ascii="Arial" w:eastAsia="Times New Roman" w:hAnsi="Arial" w:cs="Arial"/>
          <w:sz w:val="20"/>
          <w:szCs w:val="20"/>
        </w:rPr>
        <w:t>address a breach of any other provision</w:t>
      </w:r>
      <w:r w:rsidR="00823BB0">
        <w:rPr>
          <w:rFonts w:ascii="Arial" w:eastAsia="Times New Roman" w:hAnsi="Arial" w:cs="Arial"/>
          <w:sz w:val="20"/>
          <w:szCs w:val="20"/>
        </w:rPr>
        <w:t>s</w:t>
      </w:r>
      <w:r w:rsidR="008A4731" w:rsidRPr="00D77670">
        <w:rPr>
          <w:rFonts w:ascii="Arial" w:eastAsia="Times New Roman" w:hAnsi="Arial" w:cs="Arial"/>
          <w:sz w:val="20"/>
          <w:szCs w:val="20"/>
        </w:rPr>
        <w:t xml:space="preserve"> of the Code. </w:t>
      </w:r>
      <w:r w:rsidR="00823BB0">
        <w:rPr>
          <w:rFonts w:ascii="Arial" w:eastAsia="Times New Roman" w:hAnsi="Arial" w:cs="Arial"/>
          <w:sz w:val="20"/>
          <w:szCs w:val="20"/>
        </w:rPr>
        <w:t xml:space="preserve">A potential project on this topic would consider </w:t>
      </w:r>
      <w:r w:rsidR="005022B3">
        <w:rPr>
          <w:rFonts w:ascii="Arial" w:eastAsia="Times New Roman" w:hAnsi="Arial" w:cs="Arial"/>
          <w:sz w:val="20"/>
          <w:szCs w:val="20"/>
        </w:rPr>
        <w:t>other matters some stakeholders have raised</w:t>
      </w:r>
      <w:r w:rsidR="00E14E45" w:rsidRPr="00D77670">
        <w:rPr>
          <w:rFonts w:ascii="Arial" w:eastAsia="Times New Roman" w:hAnsi="Arial" w:cs="Arial"/>
          <w:kern w:val="8"/>
          <w:sz w:val="20"/>
          <w:szCs w:val="20"/>
          <w:lang w:bidi="he-IL"/>
        </w:rPr>
        <w:t xml:space="preserve">, such as: </w:t>
      </w:r>
      <w:r w:rsidR="008A4731" w:rsidRPr="00D77670">
        <w:rPr>
          <w:rFonts w:ascii="Arial" w:eastAsia="Times New Roman" w:hAnsi="Arial" w:cs="Arial"/>
          <w:kern w:val="8"/>
          <w:sz w:val="20"/>
          <w:szCs w:val="20"/>
          <w:lang w:bidi="he-IL"/>
        </w:rPr>
        <w:t xml:space="preserve"> </w:t>
      </w:r>
    </w:p>
    <w:p w14:paraId="01A6F915" w14:textId="6E76D4A7" w:rsidR="008A4731" w:rsidRPr="00D77670" w:rsidRDefault="00BA6DE4" w:rsidP="008A4731">
      <w:pPr>
        <w:pStyle w:val="ListParagraph"/>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kern w:val="8"/>
          <w:sz w:val="20"/>
          <w:szCs w:val="20"/>
          <w:lang w:bidi="he-IL"/>
        </w:rPr>
        <w:t>In addition to requiring a PA</w:t>
      </w:r>
      <w:r w:rsidR="008A4731" w:rsidRPr="00D77670">
        <w:rPr>
          <w:rFonts w:ascii="Arial" w:eastAsia="Times New Roman" w:hAnsi="Arial" w:cs="Arial"/>
          <w:sz w:val="20"/>
          <w:szCs w:val="20"/>
        </w:rPr>
        <w:t xml:space="preserve"> to address the consequences of the breach and determine whether to report </w:t>
      </w:r>
      <w:r w:rsidR="0054022F" w:rsidRPr="00D77670">
        <w:rPr>
          <w:rFonts w:ascii="Arial" w:eastAsia="Times New Roman" w:hAnsi="Arial" w:cs="Arial"/>
          <w:sz w:val="20"/>
          <w:szCs w:val="20"/>
        </w:rPr>
        <w:t>it</w:t>
      </w:r>
      <w:r w:rsidRPr="00D77670">
        <w:rPr>
          <w:rFonts w:ascii="Arial" w:eastAsia="Times New Roman" w:hAnsi="Arial" w:cs="Arial"/>
          <w:kern w:val="8"/>
          <w:sz w:val="20"/>
          <w:szCs w:val="20"/>
          <w:lang w:bidi="he-IL"/>
        </w:rPr>
        <w:t xml:space="preserve"> </w:t>
      </w:r>
      <w:r w:rsidR="005022B3">
        <w:rPr>
          <w:rFonts w:ascii="Arial" w:eastAsia="Times New Roman" w:hAnsi="Arial" w:cs="Arial"/>
          <w:kern w:val="8"/>
          <w:sz w:val="20"/>
          <w:szCs w:val="20"/>
          <w:lang w:bidi="he-IL"/>
        </w:rPr>
        <w:t xml:space="preserve">to </w:t>
      </w:r>
      <w:r w:rsidR="00B725C1">
        <w:rPr>
          <w:rFonts w:ascii="Arial" w:eastAsia="Times New Roman" w:hAnsi="Arial" w:cs="Arial"/>
          <w:kern w:val="8"/>
          <w:sz w:val="20"/>
          <w:szCs w:val="20"/>
          <w:lang w:bidi="he-IL"/>
        </w:rPr>
        <w:t>the relevant parties (</w:t>
      </w:r>
      <w:r w:rsidRPr="00D77670">
        <w:rPr>
          <w:rFonts w:ascii="Arial" w:eastAsia="Times New Roman" w:hAnsi="Arial" w:cs="Arial"/>
          <w:kern w:val="8"/>
          <w:sz w:val="20"/>
          <w:szCs w:val="20"/>
          <w:lang w:bidi="he-IL"/>
        </w:rPr>
        <w:t>paragraph R100.</w:t>
      </w:r>
      <w:r w:rsidR="00FF23A4">
        <w:rPr>
          <w:rFonts w:ascii="Arial" w:eastAsia="Times New Roman" w:hAnsi="Arial" w:cs="Arial"/>
          <w:kern w:val="8"/>
          <w:sz w:val="20"/>
          <w:szCs w:val="20"/>
          <w:lang w:bidi="he-IL"/>
        </w:rPr>
        <w:t>8</w:t>
      </w:r>
      <w:r w:rsidR="00B725C1">
        <w:rPr>
          <w:rFonts w:ascii="Arial" w:eastAsia="Times New Roman" w:hAnsi="Arial" w:cs="Arial"/>
          <w:kern w:val="8"/>
          <w:sz w:val="20"/>
          <w:szCs w:val="20"/>
          <w:lang w:bidi="he-IL"/>
        </w:rPr>
        <w:t>)</w:t>
      </w:r>
      <w:r w:rsidR="0054022F" w:rsidRPr="00D77670">
        <w:rPr>
          <w:rFonts w:ascii="Arial" w:eastAsia="Times New Roman" w:hAnsi="Arial" w:cs="Arial"/>
          <w:sz w:val="20"/>
          <w:szCs w:val="20"/>
        </w:rPr>
        <w:t xml:space="preserve">, </w:t>
      </w:r>
      <w:r w:rsidR="008A4731" w:rsidRPr="00D77670">
        <w:rPr>
          <w:rFonts w:ascii="Arial" w:eastAsia="Times New Roman" w:hAnsi="Arial" w:cs="Arial"/>
          <w:sz w:val="20"/>
          <w:szCs w:val="20"/>
        </w:rPr>
        <w:t xml:space="preserve">whether the Code should </w:t>
      </w:r>
      <w:r w:rsidR="0008026D">
        <w:rPr>
          <w:rFonts w:ascii="Arial" w:eastAsia="Times New Roman" w:hAnsi="Arial" w:cs="Arial"/>
          <w:sz w:val="20"/>
          <w:szCs w:val="20"/>
        </w:rPr>
        <w:t xml:space="preserve">address </w:t>
      </w:r>
      <w:r w:rsidR="008A4731" w:rsidRPr="00D77670">
        <w:rPr>
          <w:rFonts w:ascii="Arial" w:eastAsia="Times New Roman" w:hAnsi="Arial" w:cs="Arial"/>
          <w:sz w:val="20"/>
          <w:szCs w:val="20"/>
        </w:rPr>
        <w:t>actions to stop the activity that cause</w:t>
      </w:r>
      <w:r w:rsidR="00A1295F">
        <w:rPr>
          <w:rFonts w:ascii="Arial" w:eastAsia="Times New Roman" w:hAnsi="Arial" w:cs="Arial"/>
          <w:sz w:val="20"/>
          <w:szCs w:val="20"/>
        </w:rPr>
        <w:t>d</w:t>
      </w:r>
      <w:r w:rsidR="008A4731" w:rsidRPr="00D77670">
        <w:rPr>
          <w:rFonts w:ascii="Arial" w:eastAsia="Times New Roman" w:hAnsi="Arial" w:cs="Arial"/>
          <w:sz w:val="20"/>
          <w:szCs w:val="20"/>
        </w:rPr>
        <w:t xml:space="preserve"> the breach. </w:t>
      </w:r>
    </w:p>
    <w:p w14:paraId="7DAE3EE4" w14:textId="5FC9009A" w:rsidR="008A4731" w:rsidRPr="00D77670" w:rsidRDefault="007B08ED" w:rsidP="008A4731">
      <w:pPr>
        <w:pStyle w:val="ListParagraph"/>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Whether </w:t>
      </w:r>
      <w:r w:rsidR="008168B8">
        <w:rPr>
          <w:rFonts w:ascii="Arial" w:eastAsia="Times New Roman" w:hAnsi="Arial" w:cs="Arial"/>
          <w:sz w:val="20"/>
          <w:szCs w:val="20"/>
        </w:rPr>
        <w:t xml:space="preserve">there should be any </w:t>
      </w:r>
      <w:r w:rsidRPr="00D77670">
        <w:rPr>
          <w:rFonts w:ascii="Arial" w:eastAsia="Times New Roman" w:hAnsi="Arial" w:cs="Arial"/>
          <w:sz w:val="20"/>
          <w:szCs w:val="20"/>
        </w:rPr>
        <w:t>option</w:t>
      </w:r>
      <w:r w:rsidR="008168B8">
        <w:rPr>
          <w:rFonts w:ascii="Arial" w:eastAsia="Times New Roman" w:hAnsi="Arial" w:cs="Arial"/>
          <w:sz w:val="20"/>
          <w:szCs w:val="20"/>
        </w:rPr>
        <w:t>ality</w:t>
      </w:r>
      <w:r w:rsidRPr="00D77670">
        <w:rPr>
          <w:rFonts w:ascii="Arial" w:eastAsia="Times New Roman" w:hAnsi="Arial" w:cs="Arial"/>
          <w:sz w:val="20"/>
          <w:szCs w:val="20"/>
        </w:rPr>
        <w:t xml:space="preserve"> </w:t>
      </w:r>
      <w:r w:rsidR="008168B8">
        <w:rPr>
          <w:rFonts w:ascii="Arial" w:eastAsia="Times New Roman" w:hAnsi="Arial" w:cs="Arial"/>
          <w:sz w:val="20"/>
          <w:szCs w:val="20"/>
        </w:rPr>
        <w:t xml:space="preserve">in </w:t>
      </w:r>
      <w:r w:rsidRPr="00D77670">
        <w:rPr>
          <w:rFonts w:ascii="Arial" w:eastAsia="Times New Roman" w:hAnsi="Arial" w:cs="Arial"/>
          <w:sz w:val="20"/>
          <w:szCs w:val="20"/>
        </w:rPr>
        <w:t>report</w:t>
      </w:r>
      <w:r w:rsidR="008168B8">
        <w:rPr>
          <w:rFonts w:ascii="Arial" w:eastAsia="Times New Roman" w:hAnsi="Arial" w:cs="Arial"/>
          <w:sz w:val="20"/>
          <w:szCs w:val="20"/>
        </w:rPr>
        <w:t>ing</w:t>
      </w:r>
      <w:r w:rsidRPr="00D77670">
        <w:rPr>
          <w:rFonts w:ascii="Arial" w:eastAsia="Times New Roman" w:hAnsi="Arial" w:cs="Arial"/>
          <w:sz w:val="20"/>
          <w:szCs w:val="20"/>
        </w:rPr>
        <w:t xml:space="preserve"> a breach under p</w:t>
      </w:r>
      <w:r w:rsidR="008A4731" w:rsidRPr="00D77670">
        <w:rPr>
          <w:rFonts w:ascii="Arial" w:eastAsia="Times New Roman" w:hAnsi="Arial" w:cs="Arial"/>
          <w:sz w:val="20"/>
          <w:szCs w:val="20"/>
        </w:rPr>
        <w:t>aragraph R100.</w:t>
      </w:r>
      <w:r w:rsidR="00FF23A4">
        <w:rPr>
          <w:rFonts w:ascii="Arial" w:eastAsia="Times New Roman" w:hAnsi="Arial" w:cs="Arial"/>
          <w:sz w:val="20"/>
          <w:szCs w:val="20"/>
        </w:rPr>
        <w:t>8</w:t>
      </w:r>
      <w:r w:rsidR="008A4731" w:rsidRPr="00D77670">
        <w:rPr>
          <w:rFonts w:ascii="Arial" w:eastAsia="Times New Roman" w:hAnsi="Arial" w:cs="Arial"/>
          <w:sz w:val="20"/>
          <w:szCs w:val="20"/>
        </w:rPr>
        <w:t xml:space="preserve"> (b)</w:t>
      </w:r>
      <w:r w:rsidRPr="00D77670">
        <w:rPr>
          <w:rFonts w:ascii="Arial" w:eastAsia="Times New Roman" w:hAnsi="Arial" w:cs="Arial"/>
          <w:sz w:val="20"/>
          <w:szCs w:val="20"/>
        </w:rPr>
        <w:t>.</w:t>
      </w:r>
      <w:r w:rsidR="00203477" w:rsidRPr="00D77670">
        <w:rPr>
          <w:rFonts w:ascii="Arial" w:eastAsia="Times New Roman" w:hAnsi="Arial" w:cs="Arial"/>
          <w:sz w:val="20"/>
          <w:szCs w:val="20"/>
        </w:rPr>
        <w:t xml:space="preserve"> </w:t>
      </w:r>
    </w:p>
    <w:p w14:paraId="20AFADBD" w14:textId="695154AB" w:rsidR="008A4731" w:rsidRPr="00D77670" w:rsidRDefault="00852220" w:rsidP="008A4731">
      <w:pPr>
        <w:pStyle w:val="ListParagraph"/>
        <w:numPr>
          <w:ilvl w:val="0"/>
          <w:numId w:val="19"/>
        </w:numPr>
        <w:spacing w:before="120" w:after="0" w:line="280" w:lineRule="exact"/>
        <w:ind w:left="540" w:hanging="540"/>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Whether the conceptual framework in Section 120 should specifically address t</w:t>
      </w:r>
      <w:r w:rsidR="008A4731" w:rsidRPr="00D77670">
        <w:rPr>
          <w:rFonts w:ascii="Arial" w:eastAsia="Times New Roman" w:hAnsi="Arial" w:cs="Arial"/>
          <w:sz w:val="20"/>
          <w:szCs w:val="20"/>
        </w:rPr>
        <w:t>he disclosure required when a breach occur</w:t>
      </w:r>
      <w:r w:rsidR="00DF690E">
        <w:rPr>
          <w:rFonts w:ascii="Arial" w:eastAsia="Times New Roman" w:hAnsi="Arial" w:cs="Arial"/>
          <w:sz w:val="20"/>
          <w:szCs w:val="20"/>
        </w:rPr>
        <w:t>s</w:t>
      </w:r>
      <w:r w:rsidR="008A4731" w:rsidRPr="00D77670">
        <w:rPr>
          <w:rFonts w:ascii="Arial" w:eastAsia="Times New Roman" w:hAnsi="Arial" w:cs="Arial"/>
          <w:sz w:val="20"/>
          <w:szCs w:val="20"/>
        </w:rPr>
        <w:t xml:space="preserve"> and </w:t>
      </w:r>
      <w:r w:rsidR="0069798A" w:rsidRPr="00D77670">
        <w:rPr>
          <w:rFonts w:ascii="Arial" w:eastAsia="Times New Roman" w:hAnsi="Arial" w:cs="Arial"/>
          <w:sz w:val="20"/>
          <w:szCs w:val="20"/>
        </w:rPr>
        <w:t>when</w:t>
      </w:r>
      <w:r w:rsidR="008A4731" w:rsidRPr="00D77670">
        <w:rPr>
          <w:rFonts w:ascii="Arial" w:eastAsia="Times New Roman" w:hAnsi="Arial" w:cs="Arial"/>
          <w:sz w:val="20"/>
          <w:szCs w:val="20"/>
        </w:rPr>
        <w:t xml:space="preserve"> the professional accountant is unable to end a service</w:t>
      </w:r>
      <w:r w:rsidR="006A2E89" w:rsidRPr="00D77670">
        <w:rPr>
          <w:rFonts w:ascii="Arial" w:eastAsia="Times New Roman" w:hAnsi="Arial" w:cs="Arial"/>
          <w:sz w:val="20"/>
          <w:szCs w:val="20"/>
        </w:rPr>
        <w:t>.</w:t>
      </w:r>
    </w:p>
    <w:p w14:paraId="0EA8E2E3" w14:textId="57729AE4" w:rsidR="008A4731" w:rsidRPr="00D77670" w:rsidRDefault="002B4762" w:rsidP="008A4731">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5" behindDoc="0" locked="0" layoutInCell="1" allowOverlap="1" wp14:anchorId="40591711" wp14:editId="44A18532">
                <wp:simplePos x="0" y="0"/>
                <wp:positionH relativeFrom="column">
                  <wp:posOffset>4370120</wp:posOffset>
                </wp:positionH>
                <wp:positionV relativeFrom="paragraph">
                  <wp:posOffset>260622</wp:posOffset>
                </wp:positionV>
                <wp:extent cx="570016"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49D48" id="Straight Connector 23"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20.5pt" to="38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QuAEAAMQ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" strokecolor="#4472c4 [3204]" strokeweight=".5pt">
                <v:stroke joinstyle="miter"/>
              </v:line>
            </w:pict>
          </mc:Fallback>
        </mc:AlternateContent>
      </w:r>
      <w:r w:rsidR="008A4731"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8A4731" w:rsidRPr="00D77670" w14:paraId="1343AD5D" w14:textId="77777777" w:rsidTr="00430163">
        <w:tc>
          <w:tcPr>
            <w:tcW w:w="9350" w:type="dxa"/>
            <w:shd w:val="clear" w:color="auto" w:fill="D9E2F3" w:themeFill="accent1" w:themeFillTint="33"/>
          </w:tcPr>
          <w:p w14:paraId="0014CCED" w14:textId="1153F2D6" w:rsidR="008A4731" w:rsidRPr="00D77670" w:rsidRDefault="008A4731"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390644E3" w14:textId="77777777" w:rsidR="008A4731" w:rsidRPr="00D77670" w:rsidRDefault="008A4731" w:rsidP="00FE73A9">
            <w:pPr>
              <w:spacing w:before="120" w:after="120" w:line="280" w:lineRule="exact"/>
              <w:jc w:val="both"/>
              <w:rPr>
                <w:rFonts w:ascii="Arial" w:hAnsi="Arial" w:cs="Arial"/>
                <w:sz w:val="20"/>
                <w:szCs w:val="20"/>
              </w:rPr>
            </w:pPr>
          </w:p>
          <w:p w14:paraId="408D996C" w14:textId="77777777" w:rsidR="008A4731" w:rsidRPr="00D77670" w:rsidRDefault="008A4731" w:rsidP="00FE73A9">
            <w:pPr>
              <w:spacing w:before="120" w:after="120" w:line="280" w:lineRule="exact"/>
              <w:jc w:val="both"/>
              <w:rPr>
                <w:rFonts w:ascii="Arial" w:hAnsi="Arial" w:cs="Arial"/>
                <w:sz w:val="20"/>
                <w:szCs w:val="20"/>
              </w:rPr>
            </w:pPr>
          </w:p>
        </w:tc>
      </w:tr>
    </w:tbl>
    <w:p w14:paraId="30D98AA7" w14:textId="5EBE4156" w:rsidR="00C2793E" w:rsidRPr="00D77670" w:rsidRDefault="00F156D6" w:rsidP="000E1761">
      <w:pPr>
        <w:spacing w:before="240" w:after="0" w:line="280" w:lineRule="exact"/>
        <w:jc w:val="both"/>
        <w:rPr>
          <w:rFonts w:ascii="Arial" w:hAnsi="Arial" w:cs="Arial"/>
          <w:b/>
          <w:bCs/>
          <w:sz w:val="20"/>
          <w:szCs w:val="20"/>
        </w:rPr>
      </w:pPr>
      <w:bookmarkStart w:id="30" w:name="DefinitionsAndDescription"/>
      <w:r w:rsidRPr="00D77670">
        <w:rPr>
          <w:rFonts w:ascii="Arial" w:hAnsi="Arial" w:cs="Arial"/>
          <w:b/>
          <w:bCs/>
          <w:sz w:val="20"/>
          <w:szCs w:val="20"/>
        </w:rPr>
        <w:t>Definitions and Descriptions of Terms</w:t>
      </w:r>
    </w:p>
    <w:bookmarkEnd w:id="30"/>
    <w:p w14:paraId="0A3B49FB" w14:textId="7B5F3FF3" w:rsidR="006D24FB" w:rsidRPr="00D77670" w:rsidRDefault="006D24FB" w:rsidP="009F1AFE">
      <w:pPr>
        <w:spacing w:before="120" w:after="0" w:line="280" w:lineRule="exact"/>
        <w:jc w:val="both"/>
        <w:rPr>
          <w:rFonts w:eastAsia="Times New Roman" w:cs="Arial"/>
          <w:szCs w:val="20"/>
        </w:rPr>
      </w:pPr>
      <w:r w:rsidRPr="00D77670">
        <w:rPr>
          <w:rFonts w:ascii="Arial" w:eastAsia="Times New Roman" w:hAnsi="Arial" w:cs="Arial"/>
          <w:sz w:val="20"/>
          <w:szCs w:val="20"/>
        </w:rPr>
        <w:t>There are certain differences between the definitions</w:t>
      </w:r>
      <w:r w:rsidR="009A23FE">
        <w:rPr>
          <w:rFonts w:ascii="Arial" w:eastAsia="Times New Roman" w:hAnsi="Arial" w:cs="Arial"/>
          <w:sz w:val="20"/>
          <w:szCs w:val="20"/>
        </w:rPr>
        <w:t xml:space="preserve"> </w:t>
      </w:r>
      <w:r w:rsidR="00FD5FD8">
        <w:rPr>
          <w:rFonts w:ascii="Arial" w:eastAsia="Times New Roman" w:hAnsi="Arial" w:cs="Arial"/>
          <w:sz w:val="20"/>
          <w:szCs w:val="20"/>
        </w:rPr>
        <w:t>of some terms</w:t>
      </w:r>
      <w:r w:rsidR="00FD5FD8"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in the Code and the definitions of the same terms in the </w:t>
      </w:r>
      <w:r w:rsidR="005A7E6C" w:rsidRPr="00D77670">
        <w:rPr>
          <w:rFonts w:ascii="Arial" w:eastAsia="Times New Roman" w:hAnsi="Arial" w:cs="Arial"/>
          <w:sz w:val="20"/>
          <w:szCs w:val="20"/>
        </w:rPr>
        <w:t>IAASB standards</w:t>
      </w:r>
      <w:r w:rsidRPr="00D77670">
        <w:rPr>
          <w:rFonts w:ascii="Arial" w:eastAsia="Times New Roman" w:hAnsi="Arial" w:cs="Arial"/>
          <w:sz w:val="20"/>
          <w:szCs w:val="20"/>
        </w:rPr>
        <w:t xml:space="preserve">. These terms include: </w:t>
      </w:r>
      <w:r w:rsidR="001C4A22">
        <w:rPr>
          <w:rFonts w:ascii="Arial" w:eastAsia="Times New Roman" w:hAnsi="Arial" w:cs="Arial"/>
          <w:sz w:val="20"/>
          <w:szCs w:val="20"/>
        </w:rPr>
        <w:t>f</w:t>
      </w:r>
      <w:r w:rsidRPr="00D77670">
        <w:rPr>
          <w:rFonts w:ascii="Arial" w:eastAsia="Times New Roman" w:hAnsi="Arial" w:cs="Arial"/>
          <w:sz w:val="20"/>
          <w:szCs w:val="20"/>
        </w:rPr>
        <w:t xml:space="preserve">inancial statements; </w:t>
      </w:r>
      <w:r w:rsidR="001C4A22">
        <w:rPr>
          <w:rFonts w:ascii="Arial" w:eastAsia="Times New Roman" w:hAnsi="Arial" w:cs="Arial"/>
          <w:sz w:val="20"/>
          <w:szCs w:val="20"/>
        </w:rPr>
        <w:t>f</w:t>
      </w:r>
      <w:r w:rsidRPr="00D77670">
        <w:rPr>
          <w:rFonts w:ascii="Arial" w:eastAsia="Times New Roman" w:hAnsi="Arial" w:cs="Arial"/>
          <w:sz w:val="20"/>
          <w:szCs w:val="20"/>
        </w:rPr>
        <w:t xml:space="preserve">irm; </w:t>
      </w:r>
      <w:r w:rsidR="001C4A22">
        <w:rPr>
          <w:rFonts w:ascii="Arial" w:eastAsia="Times New Roman" w:hAnsi="Arial" w:cs="Arial"/>
          <w:sz w:val="20"/>
          <w:szCs w:val="20"/>
        </w:rPr>
        <w:t>i</w:t>
      </w:r>
      <w:r w:rsidRPr="00D77670">
        <w:rPr>
          <w:rFonts w:ascii="Arial" w:eastAsia="Times New Roman" w:hAnsi="Arial" w:cs="Arial"/>
          <w:sz w:val="20"/>
          <w:szCs w:val="20"/>
        </w:rPr>
        <w:t xml:space="preserve">ndependence; </w:t>
      </w:r>
      <w:r w:rsidR="001C4A22">
        <w:rPr>
          <w:rFonts w:ascii="Arial" w:eastAsia="Times New Roman" w:hAnsi="Arial" w:cs="Arial"/>
          <w:sz w:val="20"/>
          <w:szCs w:val="20"/>
        </w:rPr>
        <w:t>r</w:t>
      </w:r>
      <w:r w:rsidRPr="00D77670">
        <w:rPr>
          <w:rFonts w:ascii="Arial" w:eastAsia="Times New Roman" w:hAnsi="Arial" w:cs="Arial"/>
          <w:sz w:val="20"/>
          <w:szCs w:val="20"/>
        </w:rPr>
        <w:t xml:space="preserve">eview engagement; and </w:t>
      </w:r>
      <w:r w:rsidR="001C4A22">
        <w:rPr>
          <w:rFonts w:ascii="Arial" w:eastAsia="Times New Roman" w:hAnsi="Arial" w:cs="Arial"/>
          <w:sz w:val="20"/>
          <w:szCs w:val="20"/>
        </w:rPr>
        <w:t>s</w:t>
      </w:r>
      <w:r w:rsidRPr="00D77670">
        <w:rPr>
          <w:rFonts w:ascii="Arial" w:eastAsia="Times New Roman" w:hAnsi="Arial" w:cs="Arial"/>
          <w:sz w:val="20"/>
          <w:szCs w:val="20"/>
        </w:rPr>
        <w:t xml:space="preserve">pecial purpose financial statements. </w:t>
      </w:r>
    </w:p>
    <w:p w14:paraId="16529AAD" w14:textId="7B82F165" w:rsidR="00695CF5" w:rsidRPr="00D77670" w:rsidRDefault="00FA48CA" w:rsidP="009765CA">
      <w:pPr>
        <w:spacing w:before="120" w:after="120" w:line="280" w:lineRule="exact"/>
        <w:jc w:val="both"/>
        <w:rPr>
          <w:rFonts w:ascii="Arial" w:eastAsia="Times New Roman" w:hAnsi="Arial" w:cs="Arial"/>
          <w:kern w:val="8"/>
          <w:sz w:val="20"/>
          <w:szCs w:val="20"/>
          <w:lang w:bidi="he-IL"/>
        </w:rPr>
      </w:pPr>
      <w:r w:rsidRPr="00D77670">
        <w:rPr>
          <w:rFonts w:ascii="Arial" w:eastAsia="Times New Roman" w:hAnsi="Arial" w:cs="Arial"/>
          <w:sz w:val="20"/>
          <w:szCs w:val="20"/>
        </w:rPr>
        <w:lastRenderedPageBreak/>
        <w:t xml:space="preserve">In addition, during the Structure of the Code project, the IESBA received a number of suggestions from respondents to reconsider how certain terms are currently defined in the Code, </w:t>
      </w:r>
      <w:r w:rsidR="002526B2" w:rsidRPr="00D77670">
        <w:rPr>
          <w:rFonts w:ascii="Arial" w:eastAsia="Times New Roman" w:hAnsi="Arial" w:cs="Arial"/>
          <w:sz w:val="20"/>
          <w:szCs w:val="20"/>
        </w:rPr>
        <w:t>including</w:t>
      </w:r>
      <w:r w:rsidR="008D6EBD" w:rsidRPr="00D77670">
        <w:rPr>
          <w:rFonts w:ascii="Arial" w:eastAsia="Times New Roman" w:hAnsi="Arial" w:cs="Arial"/>
          <w:sz w:val="20"/>
          <w:szCs w:val="20"/>
        </w:rPr>
        <w:t>:</w:t>
      </w:r>
    </w:p>
    <w:p w14:paraId="1F91E1E0" w14:textId="1E0CE273"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Calibri" w:hAnsi="Arial"/>
          <w:sz w:val="20"/>
        </w:rPr>
        <w:t>Audit team –</w:t>
      </w:r>
      <w:r w:rsidR="005C7D72" w:rsidRPr="00D77670">
        <w:rPr>
          <w:rFonts w:ascii="Arial" w:eastAsia="Calibri" w:hAnsi="Arial"/>
          <w:sz w:val="20"/>
        </w:rPr>
        <w:t xml:space="preserve"> </w:t>
      </w:r>
      <w:r w:rsidR="005C1DD9">
        <w:rPr>
          <w:rFonts w:ascii="Arial" w:eastAsia="Calibri" w:hAnsi="Arial"/>
          <w:sz w:val="20"/>
        </w:rPr>
        <w:t>Whether t</w:t>
      </w:r>
      <w:r w:rsidR="00006DEA" w:rsidRPr="00D77670">
        <w:rPr>
          <w:rFonts w:ascii="Arial" w:eastAsia="Calibri" w:hAnsi="Arial"/>
          <w:sz w:val="20"/>
        </w:rPr>
        <w:t xml:space="preserve">he definition of “audit team” should be broadened </w:t>
      </w:r>
      <w:r w:rsidRPr="00D77670">
        <w:rPr>
          <w:rFonts w:ascii="Arial" w:eastAsia="Calibri" w:hAnsi="Arial"/>
          <w:sz w:val="20"/>
        </w:rPr>
        <w:t xml:space="preserve">to include individuals </w:t>
      </w:r>
      <w:r w:rsidR="005C7D72" w:rsidRPr="00D77670">
        <w:rPr>
          <w:rFonts w:ascii="Arial" w:eastAsia="Calibri" w:hAnsi="Arial"/>
          <w:sz w:val="20"/>
        </w:rPr>
        <w:t xml:space="preserve">within the firm </w:t>
      </w:r>
      <w:r w:rsidRPr="00D77670">
        <w:rPr>
          <w:rFonts w:ascii="Arial" w:eastAsia="Calibri" w:hAnsi="Arial"/>
          <w:sz w:val="20"/>
        </w:rPr>
        <w:t>who may be in a position to influence the conduct or outcome of an audit</w:t>
      </w:r>
      <w:r w:rsidR="007B03FE" w:rsidRPr="00D77670">
        <w:rPr>
          <w:rFonts w:ascii="Arial" w:eastAsia="Calibri" w:hAnsi="Arial"/>
          <w:sz w:val="20"/>
        </w:rPr>
        <w:t xml:space="preserve"> by</w:t>
      </w:r>
      <w:r w:rsidR="005C7D72" w:rsidRPr="00D77670">
        <w:rPr>
          <w:rFonts w:ascii="Arial" w:eastAsia="Calibri" w:hAnsi="Arial"/>
          <w:sz w:val="20"/>
        </w:rPr>
        <w:t xml:space="preserve"> removing references to individuals in a position to ‘</w:t>
      </w:r>
      <w:r w:rsidR="005C7D72" w:rsidRPr="00D77670">
        <w:rPr>
          <w:rFonts w:ascii="Arial" w:eastAsia="Calibri" w:hAnsi="Arial"/>
          <w:b/>
          <w:i/>
          <w:sz w:val="20"/>
        </w:rPr>
        <w:t>directly</w:t>
      </w:r>
      <w:r w:rsidR="005C7D72" w:rsidRPr="00D77670">
        <w:rPr>
          <w:rFonts w:ascii="Arial" w:eastAsia="Calibri" w:hAnsi="Arial"/>
          <w:sz w:val="20"/>
        </w:rPr>
        <w:t xml:space="preserve"> influence’ the outcome of an engagement. </w:t>
      </w:r>
      <w:r w:rsidRPr="00D77670">
        <w:rPr>
          <w:rFonts w:ascii="Arial" w:eastAsia="Calibri" w:hAnsi="Arial"/>
          <w:sz w:val="20"/>
        </w:rPr>
        <w:t xml:space="preserve">It was argued that </w:t>
      </w:r>
      <w:r w:rsidR="007B03FE" w:rsidRPr="00D77670">
        <w:rPr>
          <w:rFonts w:ascii="Arial" w:eastAsia="Calibri" w:hAnsi="Arial"/>
          <w:sz w:val="20"/>
        </w:rPr>
        <w:t>such a</w:t>
      </w:r>
      <w:r w:rsidR="000B6CF6" w:rsidRPr="00D77670">
        <w:rPr>
          <w:rFonts w:ascii="Arial" w:eastAsia="Calibri" w:hAnsi="Arial"/>
          <w:sz w:val="20"/>
        </w:rPr>
        <w:t xml:space="preserve"> broadening of the term </w:t>
      </w:r>
      <w:r w:rsidR="007234CA">
        <w:rPr>
          <w:rFonts w:ascii="Arial" w:eastAsia="Calibri" w:hAnsi="Arial"/>
          <w:sz w:val="20"/>
        </w:rPr>
        <w:t xml:space="preserve">would </w:t>
      </w:r>
      <w:r w:rsidRPr="00D77670">
        <w:rPr>
          <w:rFonts w:ascii="Arial" w:eastAsia="Calibri" w:hAnsi="Arial"/>
          <w:sz w:val="20"/>
        </w:rPr>
        <w:t xml:space="preserve">better reflect the complexity of organization and influence within audit firms. </w:t>
      </w:r>
      <w:r w:rsidR="003D7E6A" w:rsidRPr="00D77670">
        <w:rPr>
          <w:rFonts w:ascii="Arial" w:eastAsia="Calibri" w:hAnsi="Arial"/>
          <w:sz w:val="20"/>
        </w:rPr>
        <w:t>The</w:t>
      </w:r>
      <w:r w:rsidR="00DE72FF">
        <w:rPr>
          <w:rFonts w:ascii="Arial" w:eastAsia="Calibri" w:hAnsi="Arial"/>
          <w:sz w:val="20"/>
        </w:rPr>
        <w:t>re was also a view that the</w:t>
      </w:r>
      <w:r w:rsidR="003D7E6A" w:rsidRPr="00D77670">
        <w:rPr>
          <w:rFonts w:ascii="Arial" w:eastAsia="Calibri" w:hAnsi="Arial"/>
          <w:sz w:val="20"/>
        </w:rPr>
        <w:t xml:space="preserve"> change would address</w:t>
      </w:r>
      <w:r w:rsidR="00845912" w:rsidRPr="00D77670">
        <w:rPr>
          <w:rFonts w:ascii="Arial" w:eastAsia="Calibri" w:hAnsi="Arial"/>
          <w:sz w:val="20"/>
        </w:rPr>
        <w:t xml:space="preserve"> </w:t>
      </w:r>
      <w:r w:rsidRPr="00D77670">
        <w:rPr>
          <w:rFonts w:ascii="Arial" w:eastAsia="Calibri" w:hAnsi="Arial"/>
          <w:sz w:val="20"/>
        </w:rPr>
        <w:t xml:space="preserve">the risk that an ability to influence is seen purely as a structural consideration (related to the position of an individual in a firm), instead </w:t>
      </w:r>
      <w:r w:rsidR="001804A8">
        <w:rPr>
          <w:rFonts w:ascii="Arial" w:eastAsia="Calibri" w:hAnsi="Arial"/>
          <w:sz w:val="20"/>
        </w:rPr>
        <w:t xml:space="preserve">of driving </w:t>
      </w:r>
      <w:r w:rsidRPr="00D77670">
        <w:rPr>
          <w:rFonts w:ascii="Arial" w:eastAsia="Calibri" w:hAnsi="Arial"/>
          <w:sz w:val="20"/>
        </w:rPr>
        <w:t xml:space="preserve">the assessment </w:t>
      </w:r>
      <w:r w:rsidR="001804A8">
        <w:rPr>
          <w:rFonts w:ascii="Arial" w:eastAsia="Calibri" w:hAnsi="Arial"/>
          <w:sz w:val="20"/>
        </w:rPr>
        <w:t xml:space="preserve">through </w:t>
      </w:r>
      <w:r w:rsidRPr="00D77670">
        <w:rPr>
          <w:rFonts w:ascii="Arial" w:eastAsia="Calibri" w:hAnsi="Arial"/>
          <w:sz w:val="20"/>
        </w:rPr>
        <w:t>a consideration that captures all those who have the ability to influence and are relevant to the engagement.</w:t>
      </w:r>
    </w:p>
    <w:p w14:paraId="3A9310FD" w14:textId="3D4DB85A"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Employee – </w:t>
      </w:r>
      <w:r w:rsidR="00EE5EEE">
        <w:rPr>
          <w:rFonts w:ascii="Arial" w:eastAsia="Times New Roman" w:hAnsi="Arial" w:cs="Arial"/>
          <w:sz w:val="20"/>
          <w:szCs w:val="20"/>
        </w:rPr>
        <w:t>Whether t</w:t>
      </w:r>
      <w:r w:rsidR="00F36A34" w:rsidRPr="00D77670">
        <w:rPr>
          <w:rFonts w:ascii="Arial" w:eastAsia="Times New Roman" w:hAnsi="Arial" w:cs="Arial"/>
          <w:sz w:val="20"/>
          <w:szCs w:val="20"/>
        </w:rPr>
        <w:t>he</w:t>
      </w:r>
      <w:r w:rsidRPr="00D77670">
        <w:rPr>
          <w:rFonts w:ascii="Arial" w:eastAsia="Times New Roman" w:hAnsi="Arial" w:cs="Arial"/>
          <w:sz w:val="20"/>
          <w:szCs w:val="20"/>
        </w:rPr>
        <w:t xml:space="preserve"> term “employee”</w:t>
      </w:r>
      <w:r w:rsidRPr="00D77670">
        <w:rPr>
          <w:rFonts w:ascii="Arial" w:eastAsia="Times New Roman" w:hAnsi="Arial" w:cs="Arial"/>
          <w:sz w:val="20"/>
          <w:szCs w:val="20"/>
          <w:vertAlign w:val="superscript"/>
        </w:rPr>
        <w:t xml:space="preserve"> </w:t>
      </w:r>
      <w:r w:rsidR="00EE5EEE">
        <w:rPr>
          <w:rFonts w:ascii="Arial" w:eastAsia="Times New Roman" w:hAnsi="Arial" w:cs="Arial"/>
          <w:sz w:val="20"/>
          <w:szCs w:val="20"/>
        </w:rPr>
        <w:t xml:space="preserve">should </w:t>
      </w:r>
      <w:r w:rsidRPr="00D77670">
        <w:rPr>
          <w:rFonts w:ascii="Arial" w:eastAsia="Times New Roman" w:hAnsi="Arial" w:cs="Arial"/>
          <w:sz w:val="20"/>
          <w:szCs w:val="20"/>
        </w:rPr>
        <w:t xml:space="preserve">include </w:t>
      </w:r>
      <w:r w:rsidR="00EE5EEE">
        <w:rPr>
          <w:rFonts w:ascii="Arial" w:eastAsia="Times New Roman" w:hAnsi="Arial" w:cs="Arial"/>
          <w:sz w:val="20"/>
          <w:szCs w:val="20"/>
        </w:rPr>
        <w:t xml:space="preserve">individuals </w:t>
      </w:r>
      <w:r w:rsidRPr="00D77670">
        <w:rPr>
          <w:rFonts w:ascii="Arial" w:eastAsia="Times New Roman" w:hAnsi="Arial" w:cs="Arial"/>
          <w:sz w:val="20"/>
          <w:szCs w:val="20"/>
        </w:rPr>
        <w:t>who may act in the capacity of an employee</w:t>
      </w:r>
      <w:r w:rsidR="00594874">
        <w:rPr>
          <w:rFonts w:ascii="Arial" w:eastAsia="Times New Roman" w:hAnsi="Arial" w:cs="Arial"/>
          <w:sz w:val="20"/>
          <w:szCs w:val="20"/>
        </w:rPr>
        <w:t>,</w:t>
      </w:r>
      <w:r w:rsidRPr="00D77670">
        <w:rPr>
          <w:rFonts w:ascii="Arial" w:eastAsia="Times New Roman" w:hAnsi="Arial" w:cs="Arial"/>
          <w:sz w:val="20"/>
          <w:szCs w:val="20"/>
        </w:rPr>
        <w:t xml:space="preserve"> </w:t>
      </w:r>
      <w:r w:rsidR="00282C49" w:rsidRPr="00D77670">
        <w:rPr>
          <w:rFonts w:ascii="Arial" w:eastAsia="Times New Roman" w:hAnsi="Arial" w:cs="Arial"/>
          <w:sz w:val="20"/>
          <w:szCs w:val="20"/>
        </w:rPr>
        <w:t>such as</w:t>
      </w:r>
      <w:r w:rsidRPr="00D77670">
        <w:rPr>
          <w:rFonts w:ascii="Arial" w:eastAsia="Times New Roman" w:hAnsi="Arial" w:cs="Arial"/>
          <w:sz w:val="20"/>
          <w:szCs w:val="20"/>
        </w:rPr>
        <w:t xml:space="preserve"> a contractor</w:t>
      </w:r>
      <w:r w:rsidR="00C86C6F" w:rsidRPr="00D77670">
        <w:rPr>
          <w:rFonts w:ascii="Arial" w:eastAsia="Times New Roman" w:hAnsi="Arial" w:cs="Arial"/>
          <w:sz w:val="20"/>
          <w:szCs w:val="20"/>
        </w:rPr>
        <w:t xml:space="preserve"> of </w:t>
      </w:r>
      <w:r w:rsidR="00A83012">
        <w:rPr>
          <w:rFonts w:ascii="Arial" w:eastAsia="Times New Roman" w:hAnsi="Arial" w:cs="Arial"/>
          <w:sz w:val="20"/>
          <w:szCs w:val="20"/>
        </w:rPr>
        <w:t>an</w:t>
      </w:r>
      <w:r w:rsidR="00A83012" w:rsidRPr="00D77670">
        <w:rPr>
          <w:rFonts w:ascii="Arial" w:eastAsia="Times New Roman" w:hAnsi="Arial" w:cs="Arial"/>
          <w:sz w:val="20"/>
          <w:szCs w:val="20"/>
        </w:rPr>
        <w:t xml:space="preserve"> </w:t>
      </w:r>
      <w:r w:rsidR="00C86C6F" w:rsidRPr="00D77670">
        <w:rPr>
          <w:rFonts w:ascii="Arial" w:eastAsia="Times New Roman" w:hAnsi="Arial" w:cs="Arial"/>
          <w:sz w:val="20"/>
          <w:szCs w:val="20"/>
        </w:rPr>
        <w:t>audit client</w:t>
      </w:r>
      <w:r w:rsidR="00A83012">
        <w:rPr>
          <w:rFonts w:ascii="Arial" w:eastAsia="Times New Roman" w:hAnsi="Arial" w:cs="Arial"/>
          <w:sz w:val="20"/>
          <w:szCs w:val="20"/>
        </w:rPr>
        <w:t>,</w:t>
      </w:r>
      <w:r w:rsidR="00EE5EEE">
        <w:rPr>
          <w:rFonts w:ascii="Arial" w:eastAsia="Times New Roman" w:hAnsi="Arial" w:cs="Arial"/>
          <w:sz w:val="20"/>
          <w:szCs w:val="20"/>
        </w:rPr>
        <w:t xml:space="preserve"> instead of </w:t>
      </w:r>
      <w:r w:rsidR="00EE5EEE" w:rsidRPr="00D77670">
        <w:rPr>
          <w:rFonts w:ascii="Arial" w:eastAsia="Times New Roman" w:hAnsi="Arial" w:cs="Arial"/>
          <w:sz w:val="20"/>
          <w:szCs w:val="20"/>
        </w:rPr>
        <w:t>only cover</w:t>
      </w:r>
      <w:r w:rsidR="00A83012">
        <w:rPr>
          <w:rFonts w:ascii="Arial" w:eastAsia="Times New Roman" w:hAnsi="Arial" w:cs="Arial"/>
          <w:sz w:val="20"/>
          <w:szCs w:val="20"/>
        </w:rPr>
        <w:t>ing actual</w:t>
      </w:r>
      <w:r w:rsidR="00EE5EEE" w:rsidRPr="00D77670">
        <w:rPr>
          <w:rFonts w:ascii="Arial" w:eastAsia="Times New Roman" w:hAnsi="Arial" w:cs="Arial"/>
          <w:sz w:val="20"/>
          <w:szCs w:val="20"/>
        </w:rPr>
        <w:t xml:space="preserve"> employees of an audit client</w:t>
      </w:r>
      <w:r w:rsidR="00C86C6F" w:rsidRPr="00D77670">
        <w:rPr>
          <w:rFonts w:ascii="Arial" w:eastAsia="Times New Roman" w:hAnsi="Arial" w:cs="Arial"/>
          <w:sz w:val="20"/>
          <w:szCs w:val="20"/>
        </w:rPr>
        <w:t>.</w:t>
      </w:r>
    </w:p>
    <w:p w14:paraId="36FF7FBF" w14:textId="09DD6D36"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Engagement Period – </w:t>
      </w:r>
      <w:r w:rsidR="00E21DC3">
        <w:rPr>
          <w:rFonts w:ascii="Arial" w:eastAsia="Times New Roman" w:hAnsi="Arial" w:cs="Arial"/>
          <w:sz w:val="20"/>
          <w:szCs w:val="20"/>
        </w:rPr>
        <w:t>Whether it remains appropriate to limit t</w:t>
      </w:r>
      <w:r w:rsidR="00475FB1" w:rsidRPr="00D77670">
        <w:rPr>
          <w:rFonts w:ascii="Arial" w:eastAsia="Times New Roman" w:hAnsi="Arial" w:cs="Arial"/>
          <w:sz w:val="20"/>
          <w:szCs w:val="20"/>
        </w:rPr>
        <w:t xml:space="preserve">he concept of </w:t>
      </w:r>
      <w:r w:rsidR="00956879" w:rsidRPr="00D77670">
        <w:rPr>
          <w:rFonts w:ascii="Arial" w:eastAsia="Times New Roman" w:hAnsi="Arial" w:cs="Arial"/>
          <w:sz w:val="20"/>
          <w:szCs w:val="20"/>
        </w:rPr>
        <w:t>“engagement</w:t>
      </w:r>
      <w:r w:rsidRPr="00D77670">
        <w:rPr>
          <w:rFonts w:ascii="Arial" w:eastAsia="Times New Roman" w:hAnsi="Arial" w:cs="Arial"/>
          <w:sz w:val="20"/>
          <w:szCs w:val="20"/>
        </w:rPr>
        <w:t xml:space="preserve"> period</w:t>
      </w:r>
      <w:r w:rsidR="00E832F1" w:rsidRPr="00D77670">
        <w:rPr>
          <w:rFonts w:ascii="Arial" w:eastAsia="Times New Roman" w:hAnsi="Arial" w:cs="Arial"/>
          <w:sz w:val="20"/>
          <w:szCs w:val="20"/>
        </w:rPr>
        <w:t xml:space="preserve">” </w:t>
      </w:r>
      <w:r w:rsidRPr="00D77670">
        <w:rPr>
          <w:rFonts w:ascii="Arial" w:eastAsia="Times New Roman" w:hAnsi="Arial" w:cs="Arial"/>
          <w:sz w:val="20"/>
          <w:szCs w:val="20"/>
        </w:rPr>
        <w:t>to the date the audit report is issued as the auditor has further responsibilities</w:t>
      </w:r>
      <w:r w:rsidR="0013164D">
        <w:rPr>
          <w:rFonts w:ascii="Arial" w:eastAsia="Times New Roman" w:hAnsi="Arial" w:cs="Arial"/>
          <w:sz w:val="20"/>
          <w:szCs w:val="20"/>
        </w:rPr>
        <w:t xml:space="preserve"> under auditing standards</w:t>
      </w:r>
      <w:r w:rsidRPr="00D77670">
        <w:rPr>
          <w:rFonts w:ascii="Arial" w:eastAsia="Times New Roman" w:hAnsi="Arial" w:cs="Arial"/>
          <w:sz w:val="20"/>
          <w:szCs w:val="20"/>
        </w:rPr>
        <w:t xml:space="preserve">, such as addressing the effect on the opinion of matters that come to the auditors’ attention after </w:t>
      </w:r>
      <w:r w:rsidR="0013164D">
        <w:rPr>
          <w:rFonts w:ascii="Arial" w:eastAsia="Times New Roman" w:hAnsi="Arial" w:cs="Arial"/>
          <w:sz w:val="20"/>
          <w:szCs w:val="20"/>
        </w:rPr>
        <w:t xml:space="preserve">the </w:t>
      </w:r>
      <w:r w:rsidRPr="00D77670">
        <w:rPr>
          <w:rFonts w:ascii="Arial" w:eastAsia="Times New Roman" w:hAnsi="Arial" w:cs="Arial"/>
          <w:sz w:val="20"/>
          <w:szCs w:val="20"/>
        </w:rPr>
        <w:t>conclusion of the audit.</w:t>
      </w:r>
    </w:p>
    <w:p w14:paraId="2D63DDD1" w14:textId="16F65426" w:rsidR="006D24FB" w:rsidRPr="00D77670" w:rsidRDefault="006D24FB" w:rsidP="00204FBF">
      <w:pPr>
        <w:pStyle w:val="ListParagraph"/>
        <w:numPr>
          <w:ilvl w:val="0"/>
          <w:numId w:val="24"/>
        </w:numPr>
        <w:spacing w:before="120" w:after="0" w:line="280" w:lineRule="exact"/>
        <w:ind w:left="547" w:hanging="547"/>
        <w:contextualSpacing w:val="0"/>
        <w:jc w:val="both"/>
        <w:rPr>
          <w:rFonts w:ascii="Arial" w:eastAsia="Times New Roman" w:hAnsi="Arial" w:cs="Arial"/>
          <w:kern w:val="8"/>
          <w:sz w:val="20"/>
          <w:szCs w:val="20"/>
          <w:lang w:bidi="he-IL"/>
        </w:rPr>
      </w:pPr>
      <w:r w:rsidRPr="00D77670">
        <w:rPr>
          <w:rFonts w:ascii="Arial" w:eastAsia="Times New Roman" w:hAnsi="Arial" w:cs="Arial"/>
          <w:sz w:val="20"/>
          <w:szCs w:val="20"/>
        </w:rPr>
        <w:t xml:space="preserve">Firm – </w:t>
      </w:r>
      <w:r w:rsidR="00D511D3">
        <w:rPr>
          <w:rFonts w:ascii="Arial" w:eastAsia="Times New Roman" w:hAnsi="Arial" w:cs="Arial"/>
          <w:sz w:val="20"/>
          <w:szCs w:val="20"/>
        </w:rPr>
        <w:t>Whether t</w:t>
      </w:r>
      <w:r w:rsidR="00050B0C" w:rsidRPr="00D77670">
        <w:rPr>
          <w:rFonts w:ascii="Arial" w:eastAsia="Times New Roman" w:hAnsi="Arial" w:cs="Arial"/>
          <w:sz w:val="20"/>
          <w:szCs w:val="20"/>
        </w:rPr>
        <w:t>he</w:t>
      </w:r>
      <w:r w:rsidRPr="00D77670">
        <w:rPr>
          <w:rFonts w:ascii="Arial" w:eastAsia="Times New Roman" w:hAnsi="Arial" w:cs="Arial"/>
          <w:sz w:val="20"/>
          <w:szCs w:val="20"/>
        </w:rPr>
        <w:t xml:space="preserve"> </w:t>
      </w:r>
      <w:r w:rsidR="00050B0C" w:rsidRPr="00D77670">
        <w:rPr>
          <w:rFonts w:ascii="Arial" w:eastAsia="Times New Roman" w:hAnsi="Arial" w:cs="Arial"/>
          <w:sz w:val="20"/>
          <w:szCs w:val="20"/>
        </w:rPr>
        <w:t>term “firm”</w:t>
      </w:r>
      <w:r w:rsidRPr="00D77670">
        <w:rPr>
          <w:rFonts w:ascii="Arial" w:eastAsia="Times New Roman" w:hAnsi="Arial" w:cs="Arial"/>
          <w:sz w:val="20"/>
          <w:szCs w:val="20"/>
        </w:rPr>
        <w:t xml:space="preserve"> </w:t>
      </w:r>
      <w:r w:rsidR="00050B0C" w:rsidRPr="00D77670">
        <w:rPr>
          <w:rFonts w:ascii="Arial" w:eastAsia="Times New Roman" w:hAnsi="Arial" w:cs="Arial"/>
          <w:sz w:val="20"/>
          <w:szCs w:val="20"/>
        </w:rPr>
        <w:t>is too</w:t>
      </w:r>
      <w:r w:rsidRPr="00D77670">
        <w:rPr>
          <w:rFonts w:ascii="Arial" w:eastAsia="Times New Roman" w:hAnsi="Arial" w:cs="Arial"/>
          <w:sz w:val="20"/>
          <w:szCs w:val="20"/>
        </w:rPr>
        <w:t xml:space="preserve"> narrow</w:t>
      </w:r>
      <w:r w:rsidR="00050B0C" w:rsidRPr="00D77670">
        <w:rPr>
          <w:rFonts w:ascii="Arial" w:eastAsia="Times New Roman" w:hAnsi="Arial" w:cs="Arial"/>
          <w:sz w:val="20"/>
          <w:szCs w:val="20"/>
        </w:rPr>
        <w:t>ly defined</w:t>
      </w:r>
      <w:r w:rsidR="00D511D3">
        <w:rPr>
          <w:rFonts w:ascii="Arial" w:eastAsia="Times New Roman" w:hAnsi="Arial" w:cs="Arial"/>
          <w:sz w:val="20"/>
          <w:szCs w:val="20"/>
        </w:rPr>
        <w:t xml:space="preserve"> and</w:t>
      </w:r>
      <w:r w:rsidR="00050B0C" w:rsidRPr="00D77670">
        <w:rPr>
          <w:rFonts w:ascii="Arial" w:eastAsia="Times New Roman" w:hAnsi="Arial" w:cs="Arial"/>
          <w:sz w:val="20"/>
          <w:szCs w:val="20"/>
        </w:rPr>
        <w:t xml:space="preserve"> </w:t>
      </w:r>
      <w:r w:rsidRPr="00D77670">
        <w:rPr>
          <w:rFonts w:ascii="Arial" w:eastAsia="Times New Roman" w:hAnsi="Arial" w:cs="Arial"/>
          <w:sz w:val="20"/>
          <w:szCs w:val="20"/>
        </w:rPr>
        <w:t>whether a firm could have non-member employees</w:t>
      </w:r>
      <w:r w:rsidR="00192BBF">
        <w:rPr>
          <w:rFonts w:ascii="Arial" w:eastAsia="Times New Roman" w:hAnsi="Arial" w:cs="Arial"/>
          <w:sz w:val="20"/>
          <w:szCs w:val="20"/>
        </w:rPr>
        <w:t>,</w:t>
      </w:r>
      <w:r w:rsidR="008E7130">
        <w:rPr>
          <w:rFonts w:ascii="Arial" w:eastAsia="Times New Roman" w:hAnsi="Arial" w:cs="Arial"/>
          <w:sz w:val="20"/>
          <w:szCs w:val="20"/>
        </w:rPr>
        <w:t xml:space="preserve"> as well as clarifying the</w:t>
      </w:r>
      <w:r w:rsidR="008E7727"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responsibility </w:t>
      </w:r>
      <w:r w:rsidR="008E7130">
        <w:rPr>
          <w:rFonts w:ascii="Arial" w:eastAsia="Times New Roman" w:hAnsi="Arial" w:cs="Arial"/>
          <w:sz w:val="20"/>
          <w:szCs w:val="20"/>
        </w:rPr>
        <w:t xml:space="preserve">of </w:t>
      </w:r>
      <w:r w:rsidR="00807285">
        <w:rPr>
          <w:rFonts w:ascii="Arial" w:eastAsia="Times New Roman" w:hAnsi="Arial" w:cs="Arial"/>
          <w:sz w:val="20"/>
          <w:szCs w:val="20"/>
        </w:rPr>
        <w:t xml:space="preserve">PAs </w:t>
      </w:r>
      <w:r w:rsidRPr="00D77670">
        <w:rPr>
          <w:rFonts w:ascii="Arial" w:eastAsia="Times New Roman" w:hAnsi="Arial" w:cs="Arial"/>
          <w:sz w:val="20"/>
          <w:szCs w:val="20"/>
        </w:rPr>
        <w:t>for employees other than</w:t>
      </w:r>
      <w:r w:rsidR="00807285">
        <w:rPr>
          <w:rFonts w:ascii="Arial" w:eastAsia="Times New Roman" w:hAnsi="Arial" w:cs="Arial"/>
          <w:sz w:val="20"/>
          <w:szCs w:val="20"/>
        </w:rPr>
        <w:t xml:space="preserve"> PAs</w:t>
      </w:r>
      <w:r w:rsidRPr="00D77670">
        <w:rPr>
          <w:rFonts w:ascii="Arial" w:eastAsia="Times New Roman" w:hAnsi="Arial" w:cs="Arial"/>
          <w:sz w:val="20"/>
          <w:szCs w:val="20"/>
        </w:rPr>
        <w:t>.</w:t>
      </w:r>
    </w:p>
    <w:p w14:paraId="737DFDD2" w14:textId="61A505A4" w:rsidR="00671639" w:rsidRPr="00D77670" w:rsidRDefault="006D24FB" w:rsidP="00204FBF">
      <w:pPr>
        <w:pStyle w:val="ListParagraph"/>
        <w:numPr>
          <w:ilvl w:val="0"/>
          <w:numId w:val="24"/>
        </w:numPr>
        <w:spacing w:before="120" w:after="0" w:line="280" w:lineRule="exact"/>
        <w:ind w:left="547" w:hanging="547"/>
        <w:contextualSpacing w:val="0"/>
        <w:jc w:val="both"/>
        <w:rPr>
          <w:rFonts w:ascii="Arial" w:hAnsi="Arial" w:cs="Arial"/>
          <w:b/>
          <w:bCs/>
          <w:sz w:val="20"/>
          <w:szCs w:val="20"/>
        </w:rPr>
      </w:pPr>
      <w:r w:rsidRPr="00D77670">
        <w:rPr>
          <w:rFonts w:ascii="Arial" w:eastAsia="Times New Roman" w:hAnsi="Arial" w:cs="Arial"/>
          <w:sz w:val="20"/>
          <w:szCs w:val="20"/>
        </w:rPr>
        <w:t>Network Firm –</w:t>
      </w:r>
      <w:r w:rsidR="00864C7E" w:rsidRPr="00D77670">
        <w:rPr>
          <w:rFonts w:ascii="Arial" w:eastAsia="Times New Roman" w:hAnsi="Arial" w:cs="Arial"/>
          <w:sz w:val="20"/>
          <w:szCs w:val="20"/>
        </w:rPr>
        <w:t xml:space="preserve"> </w:t>
      </w:r>
      <w:r w:rsidR="00192BBF">
        <w:rPr>
          <w:rFonts w:ascii="Arial" w:eastAsia="Times New Roman" w:hAnsi="Arial" w:cs="Arial"/>
          <w:sz w:val="20"/>
          <w:szCs w:val="20"/>
        </w:rPr>
        <w:t>Whether t</w:t>
      </w:r>
      <w:r w:rsidR="00EA370A" w:rsidRPr="00D77670">
        <w:rPr>
          <w:rFonts w:ascii="Arial" w:eastAsia="Times New Roman" w:hAnsi="Arial" w:cs="Arial"/>
          <w:sz w:val="20"/>
          <w:szCs w:val="20"/>
        </w:rPr>
        <w:t>he</w:t>
      </w:r>
      <w:r w:rsidRPr="00D77670">
        <w:rPr>
          <w:rFonts w:ascii="Arial" w:eastAsia="Times New Roman" w:hAnsi="Arial" w:cs="Arial"/>
          <w:sz w:val="20"/>
          <w:szCs w:val="20"/>
        </w:rPr>
        <w:t xml:space="preserve"> </w:t>
      </w:r>
      <w:r w:rsidR="00EA370A" w:rsidRPr="00D77670">
        <w:rPr>
          <w:rFonts w:ascii="Arial" w:eastAsia="Times New Roman" w:hAnsi="Arial" w:cs="Arial"/>
          <w:sz w:val="20"/>
          <w:szCs w:val="20"/>
        </w:rPr>
        <w:t xml:space="preserve">concept of </w:t>
      </w:r>
      <w:r w:rsidR="00E85FFA" w:rsidRPr="00D77670">
        <w:rPr>
          <w:rFonts w:ascii="Arial" w:eastAsia="Times New Roman" w:hAnsi="Arial" w:cs="Arial"/>
          <w:sz w:val="20"/>
          <w:szCs w:val="20"/>
        </w:rPr>
        <w:t xml:space="preserve">a “network firm” should place </w:t>
      </w:r>
      <w:r w:rsidR="00616BDF" w:rsidRPr="00D77670">
        <w:rPr>
          <w:rFonts w:ascii="Arial" w:eastAsia="Times New Roman" w:hAnsi="Arial" w:cs="Arial"/>
          <w:sz w:val="20"/>
          <w:szCs w:val="20"/>
        </w:rPr>
        <w:t>more focus</w:t>
      </w:r>
      <w:r w:rsidR="002206DC" w:rsidRPr="00D77670">
        <w:rPr>
          <w:rFonts w:ascii="Arial" w:eastAsia="Times New Roman" w:hAnsi="Arial" w:cs="Arial"/>
          <w:sz w:val="20"/>
          <w:szCs w:val="20"/>
        </w:rPr>
        <w:t xml:space="preserve"> on</w:t>
      </w:r>
      <w:r w:rsidRPr="00D77670">
        <w:rPr>
          <w:rFonts w:ascii="Arial" w:eastAsia="Times New Roman" w:hAnsi="Arial" w:cs="Arial"/>
          <w:sz w:val="20"/>
          <w:szCs w:val="20"/>
        </w:rPr>
        <w:t xml:space="preserve"> the exercise of judgment </w:t>
      </w:r>
      <w:r w:rsidR="00E85FFA" w:rsidRPr="00D77670">
        <w:rPr>
          <w:rFonts w:ascii="Arial" w:eastAsia="Times New Roman" w:hAnsi="Arial" w:cs="Arial"/>
          <w:sz w:val="20"/>
          <w:szCs w:val="20"/>
        </w:rPr>
        <w:t xml:space="preserve">instead of </w:t>
      </w:r>
      <w:r w:rsidR="00A9523D">
        <w:rPr>
          <w:rFonts w:ascii="Arial" w:eastAsia="Times New Roman" w:hAnsi="Arial" w:cs="Arial"/>
          <w:sz w:val="20"/>
          <w:szCs w:val="20"/>
        </w:rPr>
        <w:t xml:space="preserve">being circumscribed by </w:t>
      </w:r>
      <w:r w:rsidRPr="00D77670">
        <w:rPr>
          <w:rFonts w:ascii="Arial" w:eastAsia="Times New Roman" w:hAnsi="Arial" w:cs="Arial"/>
          <w:sz w:val="20"/>
          <w:szCs w:val="20"/>
        </w:rPr>
        <w:t>a list of examples</w:t>
      </w:r>
      <w:r w:rsidR="002206DC" w:rsidRPr="00D77670">
        <w:rPr>
          <w:rFonts w:ascii="Arial" w:eastAsia="Times New Roman" w:hAnsi="Arial" w:cs="Arial"/>
          <w:sz w:val="20"/>
          <w:szCs w:val="20"/>
        </w:rPr>
        <w:t xml:space="preserve"> of situations that might indicate the existence of a network</w:t>
      </w:r>
      <w:r w:rsidRPr="00D77670">
        <w:rPr>
          <w:rFonts w:ascii="Arial" w:eastAsia="Times New Roman" w:hAnsi="Arial" w:cs="Arial"/>
          <w:sz w:val="20"/>
          <w:szCs w:val="20"/>
        </w:rPr>
        <w:t>.</w:t>
      </w:r>
      <w:r w:rsidR="00B5373B" w:rsidRPr="00D77670">
        <w:rPr>
          <w:rFonts w:ascii="Arial" w:eastAsia="Times New Roman" w:hAnsi="Arial" w:cs="Arial"/>
          <w:sz w:val="20"/>
          <w:szCs w:val="20"/>
        </w:rPr>
        <w:t xml:space="preserve"> </w:t>
      </w:r>
      <w:r w:rsidR="0062000B" w:rsidRPr="00D77670">
        <w:rPr>
          <w:rFonts w:ascii="Arial" w:eastAsia="Times New Roman" w:hAnsi="Arial" w:cs="Arial"/>
          <w:sz w:val="20"/>
          <w:szCs w:val="20"/>
        </w:rPr>
        <w:t xml:space="preserve">There </w:t>
      </w:r>
      <w:r w:rsidR="004C3DFD">
        <w:rPr>
          <w:rFonts w:ascii="Arial" w:eastAsia="Times New Roman" w:hAnsi="Arial" w:cs="Arial"/>
          <w:sz w:val="20"/>
          <w:szCs w:val="20"/>
        </w:rPr>
        <w:t xml:space="preserve">is </w:t>
      </w:r>
      <w:r w:rsidR="0006578B" w:rsidRPr="00D77670">
        <w:rPr>
          <w:rFonts w:ascii="Arial" w:eastAsia="Times New Roman" w:hAnsi="Arial" w:cs="Arial"/>
          <w:sz w:val="20"/>
          <w:szCs w:val="20"/>
        </w:rPr>
        <w:t xml:space="preserve">also </w:t>
      </w:r>
      <w:r w:rsidR="0062000B" w:rsidRPr="00D77670">
        <w:rPr>
          <w:rFonts w:ascii="Arial" w:eastAsia="Times New Roman" w:hAnsi="Arial" w:cs="Arial"/>
          <w:sz w:val="20"/>
          <w:szCs w:val="20"/>
        </w:rPr>
        <w:t>a</w:t>
      </w:r>
      <w:r w:rsidRPr="00D77670">
        <w:rPr>
          <w:rFonts w:ascii="Arial" w:eastAsia="Times New Roman" w:hAnsi="Arial" w:cs="Arial"/>
          <w:sz w:val="20"/>
          <w:szCs w:val="20"/>
        </w:rPr>
        <w:t xml:space="preserve"> view that </w:t>
      </w:r>
      <w:r w:rsidR="001B21C7" w:rsidRPr="00D77670">
        <w:rPr>
          <w:rFonts w:ascii="Arial" w:eastAsia="Times New Roman" w:hAnsi="Arial" w:cs="Arial"/>
          <w:sz w:val="20"/>
          <w:szCs w:val="20"/>
        </w:rPr>
        <w:t>borders</w:t>
      </w:r>
      <w:r w:rsidRPr="00D77670">
        <w:rPr>
          <w:rFonts w:ascii="Arial" w:eastAsia="Times New Roman" w:hAnsi="Arial" w:cs="Arial"/>
          <w:sz w:val="20"/>
          <w:szCs w:val="20"/>
        </w:rPr>
        <w:t xml:space="preserve"> between associations and networks are increasingly diffuse, and </w:t>
      </w:r>
      <w:r w:rsidR="002E0026">
        <w:rPr>
          <w:rFonts w:ascii="Arial" w:eastAsia="Times New Roman" w:hAnsi="Arial" w:cs="Arial"/>
          <w:sz w:val="20"/>
          <w:szCs w:val="20"/>
        </w:rPr>
        <w:t xml:space="preserve">there is </w:t>
      </w:r>
      <w:r w:rsidR="00A42F4A">
        <w:rPr>
          <w:rFonts w:ascii="Arial" w:eastAsia="Times New Roman" w:hAnsi="Arial" w:cs="Arial"/>
          <w:sz w:val="20"/>
          <w:szCs w:val="20"/>
        </w:rPr>
        <w:t xml:space="preserve">therefore </w:t>
      </w:r>
      <w:r w:rsidR="002E0026">
        <w:rPr>
          <w:rFonts w:ascii="Arial" w:eastAsia="Times New Roman" w:hAnsi="Arial" w:cs="Arial"/>
          <w:sz w:val="20"/>
          <w:szCs w:val="20"/>
        </w:rPr>
        <w:t xml:space="preserve">a need to consider </w:t>
      </w:r>
      <w:r w:rsidRPr="00D77670">
        <w:rPr>
          <w:rFonts w:ascii="Arial" w:eastAsia="Times New Roman" w:hAnsi="Arial" w:cs="Arial"/>
          <w:sz w:val="20"/>
          <w:szCs w:val="20"/>
        </w:rPr>
        <w:t xml:space="preserve">any potential Code implications that might impact the definition of </w:t>
      </w:r>
      <w:r w:rsidR="002E0026">
        <w:rPr>
          <w:rFonts w:ascii="Arial" w:eastAsia="Times New Roman" w:hAnsi="Arial" w:cs="Arial"/>
          <w:sz w:val="20"/>
          <w:szCs w:val="20"/>
        </w:rPr>
        <w:t xml:space="preserve">a </w:t>
      </w:r>
      <w:r w:rsidRPr="00D77670">
        <w:rPr>
          <w:rFonts w:ascii="Arial" w:eastAsia="Times New Roman" w:hAnsi="Arial" w:cs="Arial"/>
          <w:sz w:val="20"/>
          <w:szCs w:val="20"/>
        </w:rPr>
        <w:t>network firm.</w:t>
      </w:r>
      <w:r w:rsidR="002154EE" w:rsidRPr="00D77670">
        <w:rPr>
          <w:rFonts w:ascii="Arial" w:eastAsia="Times New Roman" w:hAnsi="Arial" w:cs="Arial"/>
          <w:sz w:val="20"/>
          <w:szCs w:val="20"/>
        </w:rPr>
        <w:t xml:space="preserve"> </w:t>
      </w:r>
      <w:r w:rsidR="000A671F">
        <w:rPr>
          <w:rFonts w:ascii="Arial" w:eastAsia="Times New Roman" w:hAnsi="Arial" w:cs="Arial"/>
          <w:sz w:val="20"/>
          <w:szCs w:val="20"/>
        </w:rPr>
        <w:t xml:space="preserve">It has also been noted that </w:t>
      </w:r>
      <w:r w:rsidR="005D1A46">
        <w:rPr>
          <w:rFonts w:ascii="Arial" w:eastAsia="Times New Roman" w:hAnsi="Arial" w:cs="Arial"/>
          <w:sz w:val="20"/>
          <w:szCs w:val="20"/>
        </w:rPr>
        <w:t xml:space="preserve">while </w:t>
      </w:r>
      <w:r w:rsidR="000528BB" w:rsidRPr="00D77670">
        <w:rPr>
          <w:rFonts w:ascii="Arial" w:eastAsia="Times New Roman" w:hAnsi="Arial" w:cs="Arial"/>
          <w:sz w:val="20"/>
          <w:szCs w:val="20"/>
        </w:rPr>
        <w:t>t</w:t>
      </w:r>
      <w:r w:rsidRPr="00D77670">
        <w:rPr>
          <w:rFonts w:ascii="Arial" w:eastAsia="Times New Roman" w:hAnsi="Arial" w:cs="Arial"/>
          <w:sz w:val="20"/>
          <w:szCs w:val="20"/>
        </w:rPr>
        <w:t xml:space="preserve">he </w:t>
      </w:r>
      <w:r w:rsidR="00280774">
        <w:rPr>
          <w:rFonts w:ascii="Arial" w:eastAsia="Times New Roman" w:hAnsi="Arial" w:cs="Arial"/>
          <w:sz w:val="20"/>
          <w:szCs w:val="20"/>
        </w:rPr>
        <w:t>definition</w:t>
      </w:r>
      <w:r w:rsidR="00280774"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of </w:t>
      </w:r>
      <w:r w:rsidR="005D1A46">
        <w:rPr>
          <w:rFonts w:ascii="Arial" w:eastAsia="Times New Roman" w:hAnsi="Arial" w:cs="Arial"/>
          <w:sz w:val="20"/>
          <w:szCs w:val="20"/>
        </w:rPr>
        <w:t>“</w:t>
      </w:r>
      <w:r w:rsidRPr="00D77670">
        <w:rPr>
          <w:rFonts w:ascii="Arial" w:eastAsia="Times New Roman" w:hAnsi="Arial" w:cs="Arial"/>
          <w:sz w:val="20"/>
          <w:szCs w:val="20"/>
        </w:rPr>
        <w:t>network firm</w:t>
      </w:r>
      <w:r w:rsidR="005D1A46">
        <w:rPr>
          <w:rFonts w:ascii="Arial" w:eastAsia="Times New Roman" w:hAnsi="Arial" w:cs="Arial"/>
          <w:sz w:val="20"/>
          <w:szCs w:val="20"/>
        </w:rPr>
        <w:t>”</w:t>
      </w:r>
      <w:r w:rsidRPr="00D77670">
        <w:rPr>
          <w:rFonts w:ascii="Arial" w:eastAsia="Times New Roman" w:hAnsi="Arial" w:cs="Arial"/>
          <w:sz w:val="20"/>
          <w:szCs w:val="20"/>
        </w:rPr>
        <w:t xml:space="preserve"> is sufficiently broad</w:t>
      </w:r>
      <w:r w:rsidR="000A671F">
        <w:rPr>
          <w:rFonts w:ascii="Arial" w:eastAsia="Times New Roman" w:hAnsi="Arial" w:cs="Arial"/>
          <w:sz w:val="20"/>
          <w:szCs w:val="20"/>
        </w:rPr>
        <w:t xml:space="preserve"> in the Code</w:t>
      </w:r>
      <w:r w:rsidR="006E58E7" w:rsidRPr="00D77670">
        <w:rPr>
          <w:rFonts w:ascii="Arial" w:eastAsia="Times New Roman" w:hAnsi="Arial" w:cs="Arial"/>
          <w:sz w:val="20"/>
          <w:szCs w:val="20"/>
        </w:rPr>
        <w:t xml:space="preserve">, </w:t>
      </w:r>
      <w:r w:rsidRPr="00D77670">
        <w:rPr>
          <w:rFonts w:ascii="Arial" w:eastAsia="Times New Roman" w:hAnsi="Arial" w:cs="Arial"/>
          <w:sz w:val="20"/>
          <w:szCs w:val="20"/>
        </w:rPr>
        <w:t xml:space="preserve">the </w:t>
      </w:r>
      <w:r w:rsidR="00280774">
        <w:rPr>
          <w:rFonts w:ascii="Arial" w:eastAsia="Times New Roman" w:hAnsi="Arial" w:cs="Arial"/>
          <w:sz w:val="20"/>
          <w:szCs w:val="20"/>
        </w:rPr>
        <w:t xml:space="preserve">definition </w:t>
      </w:r>
      <w:r w:rsidRPr="00D77670">
        <w:rPr>
          <w:rFonts w:ascii="Arial" w:eastAsia="Times New Roman" w:hAnsi="Arial" w:cs="Arial"/>
          <w:sz w:val="20"/>
          <w:szCs w:val="20"/>
        </w:rPr>
        <w:t xml:space="preserve">of </w:t>
      </w:r>
      <w:r w:rsidR="005D1A46">
        <w:rPr>
          <w:rFonts w:ascii="Arial" w:eastAsia="Times New Roman" w:hAnsi="Arial" w:cs="Arial"/>
          <w:sz w:val="20"/>
          <w:szCs w:val="20"/>
        </w:rPr>
        <w:t>“</w:t>
      </w:r>
      <w:r w:rsidRPr="00D77670">
        <w:rPr>
          <w:rFonts w:ascii="Arial" w:eastAsia="Times New Roman" w:hAnsi="Arial" w:cs="Arial"/>
          <w:sz w:val="20"/>
          <w:szCs w:val="20"/>
        </w:rPr>
        <w:t>firm</w:t>
      </w:r>
      <w:r w:rsidR="005D1A46">
        <w:rPr>
          <w:rFonts w:ascii="Arial" w:eastAsia="Times New Roman" w:hAnsi="Arial" w:cs="Arial"/>
          <w:sz w:val="20"/>
          <w:szCs w:val="20"/>
        </w:rPr>
        <w:t>”</w:t>
      </w:r>
      <w:r w:rsidRPr="00D77670">
        <w:rPr>
          <w:rFonts w:ascii="Arial" w:eastAsia="Times New Roman" w:hAnsi="Arial" w:cs="Arial"/>
          <w:sz w:val="20"/>
          <w:szCs w:val="20"/>
        </w:rPr>
        <w:t xml:space="preserve"> </w:t>
      </w:r>
      <w:r w:rsidR="00280774">
        <w:rPr>
          <w:rFonts w:ascii="Arial" w:eastAsia="Times New Roman" w:hAnsi="Arial" w:cs="Arial"/>
          <w:sz w:val="20"/>
          <w:szCs w:val="20"/>
        </w:rPr>
        <w:t xml:space="preserve">is </w:t>
      </w:r>
      <w:r w:rsidRPr="00D77670">
        <w:rPr>
          <w:rFonts w:ascii="Arial" w:eastAsia="Times New Roman" w:hAnsi="Arial" w:cs="Arial"/>
          <w:sz w:val="20"/>
          <w:szCs w:val="20"/>
        </w:rPr>
        <w:t xml:space="preserve">potentially narrow in its references to structures known to exist today </w:t>
      </w:r>
      <w:r w:rsidR="005533A7">
        <w:rPr>
          <w:rFonts w:ascii="Arial" w:eastAsia="Times New Roman" w:hAnsi="Arial" w:cs="Arial"/>
          <w:sz w:val="20"/>
          <w:szCs w:val="20"/>
        </w:rPr>
        <w:t>and that</w:t>
      </w:r>
      <w:r w:rsidRPr="00D77670">
        <w:rPr>
          <w:rFonts w:ascii="Arial" w:eastAsia="Times New Roman" w:hAnsi="Arial" w:cs="Arial"/>
          <w:sz w:val="20"/>
          <w:szCs w:val="20"/>
        </w:rPr>
        <w:t xml:space="preserve"> this might become limiting for the future</w:t>
      </w:r>
      <w:r w:rsidR="00E85FFA" w:rsidRPr="00D77670">
        <w:rPr>
          <w:rFonts w:ascii="Arial" w:eastAsia="Times New Roman" w:hAnsi="Arial" w:cs="Arial"/>
          <w:sz w:val="20"/>
          <w:szCs w:val="20"/>
        </w:rPr>
        <w:t xml:space="preserve">. </w:t>
      </w:r>
    </w:p>
    <w:p w14:paraId="061CEF5C" w14:textId="1E48FD81" w:rsidR="00671639" w:rsidRPr="00D77670" w:rsidRDefault="002C62AB" w:rsidP="00204FBF">
      <w:pPr>
        <w:pStyle w:val="ListParagraph"/>
        <w:numPr>
          <w:ilvl w:val="0"/>
          <w:numId w:val="24"/>
        </w:numPr>
        <w:spacing w:before="120" w:after="0" w:line="280" w:lineRule="exact"/>
        <w:ind w:left="547" w:hanging="547"/>
        <w:contextualSpacing w:val="0"/>
        <w:jc w:val="both"/>
        <w:rPr>
          <w:rFonts w:ascii="Arial" w:hAnsi="Arial" w:cs="Arial"/>
          <w:b/>
          <w:bCs/>
          <w:sz w:val="20"/>
          <w:szCs w:val="20"/>
        </w:rPr>
      </w:pPr>
      <w:r w:rsidRPr="00D77670">
        <w:rPr>
          <w:rFonts w:ascii="Arial" w:eastAsia="Times New Roman" w:hAnsi="Arial" w:cs="Arial"/>
          <w:sz w:val="20"/>
          <w:szCs w:val="20"/>
        </w:rPr>
        <w:t>Professional Accountant –</w:t>
      </w:r>
      <w:r w:rsidR="00D02225" w:rsidRPr="00D77670">
        <w:rPr>
          <w:rFonts w:ascii="Arial" w:eastAsia="Times New Roman" w:hAnsi="Arial" w:cs="Arial"/>
          <w:sz w:val="20"/>
          <w:szCs w:val="20"/>
        </w:rPr>
        <w:t xml:space="preserve"> </w:t>
      </w:r>
      <w:r w:rsidR="005533A7">
        <w:rPr>
          <w:rFonts w:ascii="Arial" w:eastAsia="Times New Roman" w:hAnsi="Arial" w:cs="Arial"/>
          <w:sz w:val="20"/>
          <w:szCs w:val="20"/>
        </w:rPr>
        <w:t>Whether t</w:t>
      </w:r>
      <w:r w:rsidRPr="00D77670">
        <w:rPr>
          <w:rFonts w:ascii="Arial" w:eastAsia="Times New Roman" w:hAnsi="Arial" w:cs="Arial"/>
          <w:sz w:val="20"/>
          <w:szCs w:val="20"/>
        </w:rPr>
        <w:t xml:space="preserve">he definition </w:t>
      </w:r>
      <w:r w:rsidR="00D02225" w:rsidRPr="00D77670">
        <w:rPr>
          <w:rFonts w:ascii="Arial" w:eastAsia="Times New Roman" w:hAnsi="Arial" w:cs="Arial"/>
          <w:sz w:val="20"/>
          <w:szCs w:val="20"/>
        </w:rPr>
        <w:t xml:space="preserve">of “professional accountant” </w:t>
      </w:r>
      <w:r w:rsidR="00E906EF">
        <w:rPr>
          <w:rFonts w:ascii="Arial" w:eastAsia="Times New Roman" w:hAnsi="Arial" w:cs="Arial"/>
          <w:sz w:val="20"/>
          <w:szCs w:val="20"/>
        </w:rPr>
        <w:t xml:space="preserve">should </w:t>
      </w:r>
      <w:r w:rsidRPr="00D77670">
        <w:rPr>
          <w:rFonts w:ascii="Arial" w:eastAsia="Times New Roman" w:hAnsi="Arial" w:cs="Arial"/>
          <w:sz w:val="20"/>
          <w:szCs w:val="20"/>
        </w:rPr>
        <w:t xml:space="preserve">include retired or inactive professional </w:t>
      </w:r>
      <w:r w:rsidR="00E906EF">
        <w:rPr>
          <w:rFonts w:ascii="Arial" w:eastAsia="Times New Roman" w:hAnsi="Arial" w:cs="Arial"/>
          <w:sz w:val="20"/>
          <w:szCs w:val="20"/>
        </w:rPr>
        <w:t>PAs</w:t>
      </w:r>
      <w:r w:rsidR="00DD18C0" w:rsidRPr="00D77670">
        <w:rPr>
          <w:rFonts w:ascii="Arial" w:eastAsia="Times New Roman" w:hAnsi="Arial" w:cs="Arial"/>
          <w:sz w:val="20"/>
          <w:szCs w:val="20"/>
        </w:rPr>
        <w:t xml:space="preserve">. </w:t>
      </w:r>
    </w:p>
    <w:p w14:paraId="5AB089D4" w14:textId="24498880" w:rsidR="00981BCC" w:rsidRPr="00D77670" w:rsidRDefault="004A719C" w:rsidP="00627D57">
      <w:pPr>
        <w:spacing w:before="120" w:after="0" w:line="280" w:lineRule="exact"/>
        <w:jc w:val="both"/>
        <w:rPr>
          <w:rFonts w:ascii="Arial" w:hAnsi="Arial" w:cs="Arial"/>
          <w:sz w:val="20"/>
          <w:szCs w:val="20"/>
        </w:rPr>
      </w:pPr>
      <w:r w:rsidRPr="00D77670">
        <w:rPr>
          <w:rFonts w:ascii="Arial" w:hAnsi="Arial" w:cs="Arial"/>
          <w:sz w:val="20"/>
          <w:szCs w:val="20"/>
        </w:rPr>
        <w:t xml:space="preserve">The </w:t>
      </w:r>
      <w:r w:rsidR="00D37E41" w:rsidRPr="00D77670">
        <w:rPr>
          <w:rFonts w:ascii="Arial" w:hAnsi="Arial" w:cs="Arial"/>
          <w:sz w:val="20"/>
          <w:szCs w:val="20"/>
        </w:rPr>
        <w:t>IESBA’s Applicability project</w:t>
      </w:r>
      <w:r w:rsidR="00535B08" w:rsidRPr="00D77670">
        <w:rPr>
          <w:rFonts w:ascii="Arial" w:hAnsi="Arial" w:cs="Arial"/>
          <w:sz w:val="20"/>
          <w:szCs w:val="20"/>
        </w:rPr>
        <w:t xml:space="preserve"> addressed the applicability of Part 2 of the Code to PAPPs</w:t>
      </w:r>
      <w:r w:rsidR="00A807D4" w:rsidRPr="00D77670">
        <w:rPr>
          <w:rFonts w:ascii="Arial" w:hAnsi="Arial" w:cs="Arial"/>
          <w:sz w:val="20"/>
          <w:szCs w:val="20"/>
        </w:rPr>
        <w:t xml:space="preserve">. As part of this project, there were suggestions </w:t>
      </w:r>
      <w:r w:rsidR="00C47760">
        <w:rPr>
          <w:rFonts w:ascii="Arial" w:hAnsi="Arial" w:cs="Arial"/>
          <w:sz w:val="20"/>
          <w:szCs w:val="20"/>
        </w:rPr>
        <w:t>as to</w:t>
      </w:r>
      <w:r w:rsidR="00C47760" w:rsidRPr="00D77670">
        <w:rPr>
          <w:rFonts w:ascii="Arial" w:hAnsi="Arial" w:cs="Arial"/>
          <w:sz w:val="20"/>
          <w:szCs w:val="20"/>
        </w:rPr>
        <w:t xml:space="preserve"> </w:t>
      </w:r>
      <w:r w:rsidR="00175B1E" w:rsidRPr="00D77670">
        <w:rPr>
          <w:rFonts w:ascii="Arial" w:hAnsi="Arial" w:cs="Arial"/>
          <w:sz w:val="20"/>
          <w:szCs w:val="20"/>
        </w:rPr>
        <w:t>wh</w:t>
      </w:r>
      <w:r w:rsidR="00981BCC" w:rsidRPr="00D77670">
        <w:rPr>
          <w:rFonts w:ascii="Arial" w:hAnsi="Arial" w:cs="Arial"/>
          <w:sz w:val="20"/>
          <w:szCs w:val="20"/>
        </w:rPr>
        <w:t xml:space="preserve">ether the definitions of a PAPP and a PAIB </w:t>
      </w:r>
      <w:r w:rsidR="00175B1E" w:rsidRPr="00D77670">
        <w:rPr>
          <w:rFonts w:ascii="Arial" w:hAnsi="Arial" w:cs="Arial"/>
          <w:sz w:val="20"/>
          <w:szCs w:val="20"/>
        </w:rPr>
        <w:t>should be revised</w:t>
      </w:r>
      <w:r w:rsidR="00174824" w:rsidRPr="00D77670">
        <w:rPr>
          <w:rFonts w:ascii="Arial" w:hAnsi="Arial" w:cs="Arial"/>
          <w:sz w:val="20"/>
          <w:szCs w:val="20"/>
        </w:rPr>
        <w:t xml:space="preserve">. </w:t>
      </w:r>
      <w:r w:rsidR="00981BCC" w:rsidRPr="00D77670">
        <w:rPr>
          <w:rFonts w:ascii="Arial" w:hAnsi="Arial" w:cs="Arial"/>
          <w:sz w:val="20"/>
          <w:szCs w:val="20"/>
        </w:rPr>
        <w:t xml:space="preserve">The Code defines a PAPP to be a PA, irrespective of functional classification, in a firm that provides professional services. It has been brought to the </w:t>
      </w:r>
      <w:r w:rsidR="008B03B2">
        <w:rPr>
          <w:rFonts w:ascii="Arial" w:hAnsi="Arial" w:cs="Arial"/>
          <w:sz w:val="20"/>
          <w:szCs w:val="20"/>
        </w:rPr>
        <w:t xml:space="preserve">IESBA’s </w:t>
      </w:r>
      <w:r w:rsidR="00981BCC" w:rsidRPr="00D77670">
        <w:rPr>
          <w:rFonts w:ascii="Arial" w:hAnsi="Arial" w:cs="Arial"/>
          <w:sz w:val="20"/>
          <w:szCs w:val="20"/>
        </w:rPr>
        <w:t xml:space="preserve">attention that there is no clear limitation in the definition of a PAPP to those who actually provide professional services. </w:t>
      </w:r>
      <w:r w:rsidR="006C2315">
        <w:rPr>
          <w:rFonts w:ascii="Arial" w:hAnsi="Arial" w:cs="Arial"/>
          <w:sz w:val="20"/>
          <w:szCs w:val="20"/>
        </w:rPr>
        <w:t>The extant definition</w:t>
      </w:r>
      <w:r w:rsidR="00981BCC" w:rsidRPr="00D77670">
        <w:rPr>
          <w:rFonts w:ascii="Arial" w:hAnsi="Arial" w:cs="Arial"/>
          <w:sz w:val="20"/>
          <w:szCs w:val="20"/>
        </w:rPr>
        <w:t xml:space="preserve">, however, appears to include any PA in a firm that provides professional services. This could be </w:t>
      </w:r>
      <w:r w:rsidR="006C2315">
        <w:rPr>
          <w:rFonts w:ascii="Arial" w:hAnsi="Arial" w:cs="Arial"/>
          <w:sz w:val="20"/>
          <w:szCs w:val="20"/>
        </w:rPr>
        <w:t xml:space="preserve">interpreted </w:t>
      </w:r>
      <w:r w:rsidR="00981BCC" w:rsidRPr="00D77670">
        <w:rPr>
          <w:rFonts w:ascii="Arial" w:hAnsi="Arial" w:cs="Arial"/>
          <w:sz w:val="20"/>
          <w:szCs w:val="20"/>
        </w:rPr>
        <w:t>to include PAs in roles other than providing professional services, such as in finance or IT.</w:t>
      </w:r>
    </w:p>
    <w:p w14:paraId="5BEADF44" w14:textId="340654D7" w:rsidR="00763476" w:rsidRPr="00D77670" w:rsidRDefault="00763476" w:rsidP="00981BCC">
      <w:pPr>
        <w:spacing w:before="120" w:after="0" w:line="280" w:lineRule="exact"/>
        <w:jc w:val="both"/>
        <w:rPr>
          <w:rFonts w:ascii="Arial" w:hAnsi="Arial" w:cs="Arial"/>
          <w:sz w:val="20"/>
          <w:szCs w:val="20"/>
        </w:rPr>
      </w:pPr>
      <w:r w:rsidRPr="00D77670">
        <w:rPr>
          <w:rFonts w:ascii="Arial" w:hAnsi="Arial" w:cs="Arial"/>
          <w:sz w:val="20"/>
          <w:szCs w:val="20"/>
        </w:rPr>
        <w:t xml:space="preserve">Conversely, the Code defines a PAIB to include any PA employed or engaged in a variety of areas including service. If </w:t>
      </w:r>
      <w:r w:rsidR="009E25A1">
        <w:rPr>
          <w:rFonts w:ascii="Arial" w:hAnsi="Arial" w:cs="Arial"/>
          <w:sz w:val="20"/>
          <w:szCs w:val="20"/>
        </w:rPr>
        <w:t xml:space="preserve">it is intended </w:t>
      </w:r>
      <w:r w:rsidRPr="00D77670">
        <w:rPr>
          <w:rFonts w:ascii="Arial" w:hAnsi="Arial" w:cs="Arial"/>
          <w:sz w:val="20"/>
          <w:szCs w:val="20"/>
        </w:rPr>
        <w:t>that a firm providing professional services is in a “service” industry, then prima facie any PA working in that service organization, including those providing professional services, is also a PAIB.</w:t>
      </w:r>
    </w:p>
    <w:p w14:paraId="3A3A104E" w14:textId="77777777" w:rsidR="00D436DA" w:rsidRDefault="00D436DA">
      <w:pPr>
        <w:spacing w:after="160" w:line="259" w:lineRule="auto"/>
        <w:rPr>
          <w:rFonts w:ascii="Arial" w:hAnsi="Arial" w:cs="Arial"/>
          <w:b/>
          <w:i/>
          <w:sz w:val="20"/>
          <w:szCs w:val="20"/>
        </w:rPr>
      </w:pPr>
      <w:r>
        <w:rPr>
          <w:rFonts w:ascii="Arial" w:hAnsi="Arial" w:cs="Arial"/>
          <w:b/>
          <w:i/>
          <w:sz w:val="20"/>
          <w:szCs w:val="20"/>
        </w:rPr>
        <w:br w:type="page"/>
      </w:r>
    </w:p>
    <w:p w14:paraId="144A539F" w14:textId="780975A6" w:rsidR="003E2E76" w:rsidRPr="00D77670" w:rsidRDefault="002B4762" w:rsidP="003E2E76">
      <w:pPr>
        <w:spacing w:before="120" w:after="120" w:line="280" w:lineRule="exact"/>
        <w:jc w:val="both"/>
        <w:rPr>
          <w:rFonts w:ascii="Arial" w:hAnsi="Arial" w:cs="Arial"/>
          <w:spacing w:val="-4"/>
          <w:sz w:val="20"/>
          <w:szCs w:val="20"/>
        </w:rPr>
      </w:pPr>
      <w:r>
        <w:rPr>
          <w:rFonts w:ascii="Arial" w:hAnsi="Arial" w:cs="Arial"/>
          <w:b/>
          <w:i/>
          <w:noProof/>
          <w:sz w:val="20"/>
          <w:szCs w:val="20"/>
        </w:rPr>
        <w:lastRenderedPageBreak/>
        <mc:AlternateContent>
          <mc:Choice Requires="wps">
            <w:drawing>
              <wp:anchor distT="0" distB="0" distL="114300" distR="114300" simplePos="0" relativeHeight="251658263" behindDoc="0" locked="0" layoutInCell="1" allowOverlap="1" wp14:anchorId="16EF0BF2" wp14:editId="267727C3">
                <wp:simplePos x="0" y="0"/>
                <wp:positionH relativeFrom="column">
                  <wp:posOffset>4370120</wp:posOffset>
                </wp:positionH>
                <wp:positionV relativeFrom="paragraph">
                  <wp:posOffset>190005</wp:posOffset>
                </wp:positionV>
                <wp:extent cx="570016"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E8AB4" id="Straight Connector 24" o:spid="_x0000_s1026"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14.95pt" to="3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vwuAEAAMQDAAAOAAAAZHJzL2Uyb0RvYy54bWysU8GOEzEMvSPxD1HudKYV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" strokecolor="#4472c4 [3204]" strokeweight=".5pt">
                <v:stroke joinstyle="miter"/>
              </v:line>
            </w:pict>
          </mc:Fallback>
        </mc:AlternateContent>
      </w:r>
      <w:r w:rsidR="003E2E76"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3E2E76" w:rsidRPr="00D77670" w14:paraId="114E80A8" w14:textId="77777777" w:rsidTr="00430163">
        <w:tc>
          <w:tcPr>
            <w:tcW w:w="9350" w:type="dxa"/>
            <w:shd w:val="clear" w:color="auto" w:fill="D9E2F3" w:themeFill="accent1" w:themeFillTint="33"/>
          </w:tcPr>
          <w:p w14:paraId="0276C578" w14:textId="3BE1E917" w:rsidR="003E2E76" w:rsidRPr="00D77670" w:rsidRDefault="003E2E76"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218243BE" w14:textId="77777777" w:rsidR="003E2E76" w:rsidRPr="00D77670" w:rsidRDefault="003E2E76" w:rsidP="00FE73A9">
            <w:pPr>
              <w:spacing w:before="120" w:after="120" w:line="280" w:lineRule="exact"/>
              <w:jc w:val="both"/>
              <w:rPr>
                <w:rFonts w:ascii="Arial" w:hAnsi="Arial" w:cs="Arial"/>
                <w:sz w:val="20"/>
                <w:szCs w:val="20"/>
              </w:rPr>
            </w:pPr>
          </w:p>
          <w:p w14:paraId="1D6D9DE1" w14:textId="77777777" w:rsidR="003E2E76" w:rsidRPr="00D77670" w:rsidRDefault="003E2E76" w:rsidP="00FE73A9">
            <w:pPr>
              <w:spacing w:before="120" w:after="120" w:line="280" w:lineRule="exact"/>
              <w:jc w:val="both"/>
              <w:rPr>
                <w:rFonts w:ascii="Arial" w:hAnsi="Arial" w:cs="Arial"/>
                <w:sz w:val="20"/>
                <w:szCs w:val="20"/>
              </w:rPr>
            </w:pPr>
          </w:p>
        </w:tc>
      </w:tr>
    </w:tbl>
    <w:p w14:paraId="3BF979BE" w14:textId="3D6E9446" w:rsidR="002E1A7A" w:rsidRPr="00D77670" w:rsidRDefault="000F6936" w:rsidP="000F6936">
      <w:pPr>
        <w:spacing w:before="240" w:after="120" w:line="280" w:lineRule="exact"/>
        <w:jc w:val="both"/>
        <w:rPr>
          <w:rFonts w:ascii="Arial" w:hAnsi="Arial" w:cs="Arial"/>
          <w:b/>
          <w:bCs/>
          <w:spacing w:val="-4"/>
          <w:sz w:val="20"/>
          <w:szCs w:val="20"/>
        </w:rPr>
      </w:pPr>
      <w:bookmarkStart w:id="31" w:name="NAM"/>
      <w:r w:rsidRPr="00D77670">
        <w:rPr>
          <w:rFonts w:ascii="Arial" w:hAnsi="Arial" w:cs="Arial"/>
          <w:b/>
          <w:bCs/>
          <w:spacing w:val="-4"/>
          <w:sz w:val="20"/>
          <w:szCs w:val="20"/>
        </w:rPr>
        <w:t>N</w:t>
      </w:r>
      <w:r w:rsidR="002E1A7A" w:rsidRPr="00D77670">
        <w:rPr>
          <w:rFonts w:ascii="Arial" w:hAnsi="Arial" w:cs="Arial"/>
          <w:b/>
          <w:bCs/>
          <w:spacing w:val="-4"/>
          <w:sz w:val="20"/>
          <w:szCs w:val="20"/>
        </w:rPr>
        <w:t>on-Authoritative Material</w:t>
      </w:r>
      <w:r w:rsidR="00C56E34" w:rsidRPr="00D77670">
        <w:rPr>
          <w:rFonts w:ascii="Arial" w:hAnsi="Arial" w:cs="Arial"/>
          <w:b/>
          <w:bCs/>
          <w:spacing w:val="-4"/>
          <w:sz w:val="20"/>
          <w:szCs w:val="20"/>
        </w:rPr>
        <w:t xml:space="preserve"> (NAM)</w:t>
      </w:r>
    </w:p>
    <w:bookmarkEnd w:id="31"/>
    <w:p w14:paraId="4B118BFB" w14:textId="535F6B08" w:rsidR="004401DC" w:rsidRPr="00D77670" w:rsidRDefault="00D36897" w:rsidP="000F6936">
      <w:pPr>
        <w:pStyle w:val="Default"/>
        <w:spacing w:before="120" w:line="280" w:lineRule="exact"/>
        <w:jc w:val="both"/>
        <w:rPr>
          <w:sz w:val="20"/>
          <w:szCs w:val="20"/>
        </w:rPr>
      </w:pPr>
      <w:r>
        <w:rPr>
          <w:sz w:val="20"/>
          <w:szCs w:val="20"/>
        </w:rPr>
        <w:t xml:space="preserve">Potential work streams would consider </w:t>
      </w:r>
      <w:r w:rsidR="00D1504E" w:rsidRPr="00D77670">
        <w:rPr>
          <w:sz w:val="20"/>
          <w:szCs w:val="20"/>
        </w:rPr>
        <w:t>developing NAM in relation to the following topics:</w:t>
      </w:r>
      <w:r w:rsidR="00C56E34" w:rsidRPr="00D77670">
        <w:rPr>
          <w:sz w:val="20"/>
          <w:szCs w:val="20"/>
        </w:rPr>
        <w:t xml:space="preserve"> </w:t>
      </w:r>
    </w:p>
    <w:p w14:paraId="0F072017" w14:textId="7FC80D91" w:rsidR="002B406E" w:rsidRPr="00D77670" w:rsidRDefault="002B406E" w:rsidP="00DF4BEA">
      <w:pPr>
        <w:keepNext/>
        <w:widowControl w:val="0"/>
        <w:spacing w:before="60" w:after="60" w:line="260" w:lineRule="exact"/>
        <w:jc w:val="both"/>
        <w:rPr>
          <w:rFonts w:ascii="Arial" w:hAnsi="Arial" w:cs="Arial"/>
          <w:sz w:val="20"/>
          <w:szCs w:val="20"/>
        </w:rPr>
      </w:pPr>
      <w:r w:rsidRPr="00D77670">
        <w:rPr>
          <w:rFonts w:ascii="Arial" w:eastAsiaTheme="minorHAnsi" w:hAnsi="Arial" w:cs="Arial"/>
          <w:color w:val="000000"/>
          <w:sz w:val="20"/>
          <w:szCs w:val="20"/>
        </w:rPr>
        <w:t>S</w:t>
      </w:r>
      <w:r w:rsidRPr="00D77670">
        <w:rPr>
          <w:rFonts w:ascii="Arial" w:hAnsi="Arial" w:cs="Arial"/>
          <w:sz w:val="20"/>
          <w:szCs w:val="20"/>
        </w:rPr>
        <w:t>everal respondents to the</w:t>
      </w:r>
      <w:r w:rsidR="00B1796B" w:rsidRPr="00D77670">
        <w:rPr>
          <w:rFonts w:ascii="Arial" w:hAnsi="Arial" w:cs="Arial"/>
          <w:sz w:val="20"/>
          <w:szCs w:val="20"/>
        </w:rPr>
        <w:t xml:space="preserve"> </w:t>
      </w:r>
      <w:r w:rsidR="00484BC4" w:rsidRPr="00D36897">
        <w:rPr>
          <w:rFonts w:ascii="Arial" w:hAnsi="Arial" w:cs="Arial"/>
          <w:i/>
          <w:iCs/>
          <w:sz w:val="20"/>
          <w:szCs w:val="20"/>
        </w:rPr>
        <w:t>Alignment of Part 4B of the Code with ISAE 3000 (Revised)</w:t>
      </w:r>
      <w:r w:rsidR="00484BC4" w:rsidRPr="00D77670">
        <w:rPr>
          <w:rFonts w:ascii="Arial" w:hAnsi="Arial" w:cs="Arial"/>
          <w:sz w:val="20"/>
          <w:szCs w:val="20"/>
        </w:rPr>
        <w:t xml:space="preserve"> </w:t>
      </w:r>
      <w:r w:rsidR="00D36897">
        <w:rPr>
          <w:rFonts w:ascii="Arial" w:hAnsi="Arial" w:cs="Arial"/>
          <w:sz w:val="20"/>
          <w:szCs w:val="20"/>
        </w:rPr>
        <w:t>Exposure Draft</w:t>
      </w:r>
      <w:r w:rsidRPr="00D77670">
        <w:rPr>
          <w:rFonts w:ascii="Arial" w:hAnsi="Arial" w:cs="Arial"/>
          <w:sz w:val="20"/>
          <w:szCs w:val="20"/>
        </w:rPr>
        <w:t xml:space="preserve"> suggested that user</w:t>
      </w:r>
      <w:r w:rsidR="00061089" w:rsidRPr="00D77670">
        <w:rPr>
          <w:rFonts w:ascii="Arial" w:hAnsi="Arial" w:cs="Arial"/>
          <w:sz w:val="20"/>
          <w:szCs w:val="20"/>
        </w:rPr>
        <w:t>s</w:t>
      </w:r>
      <w:r w:rsidRPr="00D77670">
        <w:rPr>
          <w:rFonts w:ascii="Arial" w:hAnsi="Arial" w:cs="Arial"/>
          <w:sz w:val="20"/>
          <w:szCs w:val="20"/>
        </w:rPr>
        <w:t xml:space="preserve"> of the Code would benefit from more practical examples of how Part 4B is to be applied, </w:t>
      </w:r>
      <w:r w:rsidR="001A4840" w:rsidRPr="00D77670">
        <w:rPr>
          <w:rFonts w:ascii="Arial" w:hAnsi="Arial" w:cs="Arial"/>
          <w:sz w:val="20"/>
          <w:szCs w:val="20"/>
        </w:rPr>
        <w:t>such as</w:t>
      </w:r>
      <w:r w:rsidRPr="00D77670">
        <w:rPr>
          <w:rFonts w:ascii="Arial" w:hAnsi="Arial" w:cs="Arial"/>
          <w:sz w:val="20"/>
          <w:szCs w:val="20"/>
        </w:rPr>
        <w:t xml:space="preserve">:  </w:t>
      </w:r>
    </w:p>
    <w:p w14:paraId="1F66CC47" w14:textId="77777777" w:rsidR="002B406E" w:rsidRPr="00D77670" w:rsidRDefault="002B406E" w:rsidP="002B406E">
      <w:pPr>
        <w:pStyle w:val="ListParagraph"/>
        <w:numPr>
          <w:ilvl w:val="0"/>
          <w:numId w:val="23"/>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Graphical illustrations of the different independence requirements as between a direct and an attestation engagement, in particular where more than one responsible party or party responsible for the subject matter information is involved.</w:t>
      </w:r>
    </w:p>
    <w:p w14:paraId="45B78E6E" w14:textId="77777777" w:rsidR="002B406E" w:rsidRPr="00D77670" w:rsidRDefault="002B406E" w:rsidP="002B406E">
      <w:pPr>
        <w:pStyle w:val="ListParagraph"/>
        <w:numPr>
          <w:ilvl w:val="0"/>
          <w:numId w:val="23"/>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 xml:space="preserve">Practical guidance on determining the nature of the data that represents the underlying subject matter of the assurance engagement </w:t>
      </w:r>
    </w:p>
    <w:p w14:paraId="2DDFF0DC" w14:textId="77777777" w:rsidR="002B406E" w:rsidRPr="00D77670" w:rsidRDefault="002B406E" w:rsidP="002B406E">
      <w:pPr>
        <w:pStyle w:val="ListParagraph"/>
        <w:numPr>
          <w:ilvl w:val="0"/>
          <w:numId w:val="23"/>
        </w:numPr>
        <w:spacing w:before="120" w:after="0" w:line="280" w:lineRule="exact"/>
        <w:ind w:left="547" w:hanging="547"/>
        <w:contextualSpacing w:val="0"/>
        <w:jc w:val="both"/>
        <w:rPr>
          <w:rFonts w:ascii="Arial" w:hAnsi="Arial" w:cs="Arial"/>
          <w:sz w:val="20"/>
          <w:szCs w:val="20"/>
        </w:rPr>
      </w:pPr>
      <w:r w:rsidRPr="00D77670">
        <w:rPr>
          <w:rFonts w:ascii="Arial" w:hAnsi="Arial" w:cs="Arial"/>
          <w:sz w:val="20"/>
          <w:szCs w:val="20"/>
        </w:rPr>
        <w:t>Practical guidance or case studies on identifying the parties from which independence is required, particularly in new and emerging areas that will assist practitioners to better evaluate and comply with the independence obligations.</w:t>
      </w:r>
    </w:p>
    <w:p w14:paraId="07F98F44" w14:textId="72FFE5CA" w:rsidR="000F6936" w:rsidRPr="00D77670" w:rsidRDefault="000F6936" w:rsidP="000F6936">
      <w:pPr>
        <w:spacing w:before="120" w:after="120" w:line="280" w:lineRule="exact"/>
        <w:jc w:val="both"/>
        <w:rPr>
          <w:rFonts w:ascii="Arial" w:hAnsi="Arial" w:cs="Arial"/>
          <w:sz w:val="20"/>
          <w:szCs w:val="20"/>
        </w:rPr>
      </w:pPr>
      <w:r w:rsidRPr="00D77670">
        <w:rPr>
          <w:rFonts w:ascii="Arial" w:hAnsi="Arial" w:cs="Arial"/>
          <w:sz w:val="20"/>
          <w:szCs w:val="20"/>
        </w:rPr>
        <w:t xml:space="preserve">In finalizing the </w:t>
      </w:r>
      <w:hyperlink r:id="rId47" w:history="1">
        <w:r w:rsidRPr="001F49B5">
          <w:rPr>
            <w:rStyle w:val="Hyperlink"/>
            <w:rFonts w:ascii="Arial" w:hAnsi="Arial" w:cs="Arial"/>
            <w:sz w:val="20"/>
            <w:szCs w:val="20"/>
          </w:rPr>
          <w:t>revisions to Part 4B</w:t>
        </w:r>
      </w:hyperlink>
      <w:r w:rsidRPr="00D77670">
        <w:rPr>
          <w:rFonts w:ascii="Arial" w:hAnsi="Arial" w:cs="Arial"/>
          <w:sz w:val="20"/>
          <w:szCs w:val="20"/>
        </w:rPr>
        <w:t xml:space="preserve">, the IESBA </w:t>
      </w:r>
      <w:r w:rsidR="008A417E" w:rsidRPr="00D77670">
        <w:rPr>
          <w:rFonts w:ascii="Arial" w:hAnsi="Arial" w:cs="Arial"/>
          <w:sz w:val="20"/>
          <w:szCs w:val="20"/>
        </w:rPr>
        <w:t xml:space="preserve">also </w:t>
      </w:r>
      <w:r w:rsidRPr="00D77670">
        <w:rPr>
          <w:rFonts w:ascii="Arial" w:hAnsi="Arial" w:cs="Arial"/>
          <w:sz w:val="20"/>
          <w:szCs w:val="20"/>
        </w:rPr>
        <w:t xml:space="preserve">agreed that non-authoritative guidance material to illustrate the application of Part 4B in different situations according to the various parties involved and by type of assurance engagement should be developed in due course. </w:t>
      </w:r>
    </w:p>
    <w:p w14:paraId="36DFD309" w14:textId="141975AA" w:rsidR="008A417E" w:rsidRPr="00563E79" w:rsidRDefault="008A417E" w:rsidP="00D27E02">
      <w:pPr>
        <w:spacing w:before="240" w:after="120" w:line="280" w:lineRule="exact"/>
        <w:jc w:val="both"/>
        <w:rPr>
          <w:rFonts w:ascii="Arial" w:eastAsiaTheme="minorHAnsi" w:hAnsi="Arial" w:cs="Arial"/>
          <w:b/>
          <w:bCs/>
          <w:i/>
          <w:iCs/>
          <w:color w:val="000000"/>
          <w:sz w:val="20"/>
          <w:szCs w:val="20"/>
        </w:rPr>
      </w:pPr>
      <w:bookmarkStart w:id="32" w:name="RelationshipBetween"/>
      <w:r w:rsidRPr="00563E79">
        <w:rPr>
          <w:rFonts w:ascii="Arial" w:eastAsiaTheme="minorHAnsi" w:hAnsi="Arial" w:cs="Arial"/>
          <w:b/>
          <w:bCs/>
          <w:i/>
          <w:iCs/>
          <w:color w:val="000000"/>
          <w:sz w:val="20"/>
          <w:szCs w:val="20"/>
        </w:rPr>
        <w:t xml:space="preserve">Relationship </w:t>
      </w:r>
      <w:r w:rsidR="00D27E02" w:rsidRPr="00563E79">
        <w:rPr>
          <w:rFonts w:ascii="Arial" w:eastAsiaTheme="minorHAnsi" w:hAnsi="Arial" w:cs="Arial"/>
          <w:b/>
          <w:bCs/>
          <w:i/>
          <w:iCs/>
          <w:color w:val="000000"/>
          <w:sz w:val="20"/>
          <w:szCs w:val="20"/>
        </w:rPr>
        <w:t>B</w:t>
      </w:r>
      <w:r w:rsidRPr="00563E79">
        <w:rPr>
          <w:rFonts w:ascii="Arial" w:eastAsiaTheme="minorHAnsi" w:hAnsi="Arial" w:cs="Arial"/>
          <w:b/>
          <w:bCs/>
          <w:i/>
          <w:iCs/>
          <w:color w:val="000000"/>
          <w:sz w:val="20"/>
          <w:szCs w:val="20"/>
        </w:rPr>
        <w:t xml:space="preserve">etween the </w:t>
      </w:r>
      <w:r w:rsidR="00D27E02" w:rsidRPr="00563E79">
        <w:rPr>
          <w:rFonts w:ascii="Arial" w:eastAsiaTheme="minorHAnsi" w:hAnsi="Arial" w:cs="Arial"/>
          <w:b/>
          <w:bCs/>
          <w:i/>
          <w:iCs/>
          <w:color w:val="000000"/>
          <w:sz w:val="20"/>
          <w:szCs w:val="20"/>
        </w:rPr>
        <w:t>C</w:t>
      </w:r>
      <w:r w:rsidRPr="00563E79">
        <w:rPr>
          <w:rFonts w:ascii="Arial" w:eastAsiaTheme="minorHAnsi" w:hAnsi="Arial" w:cs="Arial"/>
          <w:b/>
          <w:bCs/>
          <w:i/>
          <w:iCs/>
          <w:color w:val="000000"/>
          <w:sz w:val="20"/>
          <w:szCs w:val="20"/>
        </w:rPr>
        <w:t>oncepts of “</w:t>
      </w:r>
      <w:r w:rsidR="00D27E02" w:rsidRPr="00563E79">
        <w:rPr>
          <w:rFonts w:ascii="Arial" w:eastAsiaTheme="minorHAnsi" w:hAnsi="Arial" w:cs="Arial"/>
          <w:b/>
          <w:bCs/>
          <w:i/>
          <w:iCs/>
          <w:color w:val="000000"/>
          <w:sz w:val="20"/>
          <w:szCs w:val="20"/>
        </w:rPr>
        <w:t>I</w:t>
      </w:r>
      <w:r w:rsidRPr="00563E79">
        <w:rPr>
          <w:rFonts w:ascii="Arial" w:eastAsiaTheme="minorHAnsi" w:hAnsi="Arial" w:cs="Arial"/>
          <w:b/>
          <w:bCs/>
          <w:i/>
          <w:iCs/>
          <w:color w:val="000000"/>
          <w:sz w:val="20"/>
          <w:szCs w:val="20"/>
        </w:rPr>
        <w:t xml:space="preserve">nquiring </w:t>
      </w:r>
      <w:r w:rsidR="00D27E02" w:rsidRPr="00563E79">
        <w:rPr>
          <w:rFonts w:ascii="Arial" w:eastAsiaTheme="minorHAnsi" w:hAnsi="Arial" w:cs="Arial"/>
          <w:b/>
          <w:bCs/>
          <w:i/>
          <w:iCs/>
          <w:color w:val="000000"/>
          <w:sz w:val="20"/>
          <w:szCs w:val="20"/>
        </w:rPr>
        <w:t>M</w:t>
      </w:r>
      <w:r w:rsidRPr="00563E79">
        <w:rPr>
          <w:rFonts w:ascii="Arial" w:eastAsiaTheme="minorHAnsi" w:hAnsi="Arial" w:cs="Arial"/>
          <w:b/>
          <w:bCs/>
          <w:i/>
          <w:iCs/>
          <w:color w:val="000000"/>
          <w:sz w:val="20"/>
          <w:szCs w:val="20"/>
        </w:rPr>
        <w:t>ind” and “</w:t>
      </w:r>
      <w:r w:rsidR="00D27E02" w:rsidRPr="00563E79">
        <w:rPr>
          <w:rFonts w:ascii="Arial" w:eastAsiaTheme="minorHAnsi" w:hAnsi="Arial" w:cs="Arial"/>
          <w:b/>
          <w:bCs/>
          <w:i/>
          <w:iCs/>
          <w:color w:val="000000"/>
          <w:sz w:val="20"/>
          <w:szCs w:val="20"/>
        </w:rPr>
        <w:t>P</w:t>
      </w:r>
      <w:r w:rsidRPr="00563E79">
        <w:rPr>
          <w:rFonts w:ascii="Arial" w:eastAsiaTheme="minorHAnsi" w:hAnsi="Arial" w:cs="Arial"/>
          <w:b/>
          <w:bCs/>
          <w:i/>
          <w:iCs/>
          <w:color w:val="000000"/>
          <w:sz w:val="20"/>
          <w:szCs w:val="20"/>
        </w:rPr>
        <w:t xml:space="preserve">rofessional </w:t>
      </w:r>
      <w:r w:rsidR="00D27E02" w:rsidRPr="00563E79">
        <w:rPr>
          <w:rFonts w:ascii="Arial" w:eastAsiaTheme="minorHAnsi" w:hAnsi="Arial" w:cs="Arial"/>
          <w:b/>
          <w:bCs/>
          <w:i/>
          <w:iCs/>
          <w:color w:val="000000"/>
          <w:sz w:val="20"/>
          <w:szCs w:val="20"/>
        </w:rPr>
        <w:t>S</w:t>
      </w:r>
      <w:r w:rsidRPr="00563E79">
        <w:rPr>
          <w:rFonts w:ascii="Arial" w:eastAsiaTheme="minorHAnsi" w:hAnsi="Arial" w:cs="Arial"/>
          <w:b/>
          <w:bCs/>
          <w:i/>
          <w:iCs/>
          <w:color w:val="000000"/>
          <w:sz w:val="20"/>
          <w:szCs w:val="20"/>
        </w:rPr>
        <w:t>kepticism”</w:t>
      </w:r>
    </w:p>
    <w:bookmarkEnd w:id="32"/>
    <w:p w14:paraId="4AC56790" w14:textId="65C73AD6" w:rsidR="008A417E" w:rsidRPr="00D77670" w:rsidRDefault="008A417E" w:rsidP="008A417E">
      <w:pPr>
        <w:pStyle w:val="IFACListStyle1"/>
        <w:numPr>
          <w:ilvl w:val="0"/>
          <w:numId w:val="0"/>
        </w:numPr>
        <w:tabs>
          <w:tab w:val="clear" w:pos="547"/>
          <w:tab w:val="left" w:pos="720"/>
        </w:tabs>
        <w:rPr>
          <w:rStyle w:val="None"/>
        </w:rPr>
      </w:pPr>
      <w:r w:rsidRPr="00D77670">
        <w:t xml:space="preserve">As part of the </w:t>
      </w:r>
      <w:hyperlink r:id="rId48" w:history="1">
        <w:r w:rsidRPr="003344B5">
          <w:rPr>
            <w:rStyle w:val="Hyperlink"/>
          </w:rPr>
          <w:t>Role and Mindset</w:t>
        </w:r>
      </w:hyperlink>
      <w:r w:rsidRPr="00D77670">
        <w:t xml:space="preserve"> project, the IESBA introduce</w:t>
      </w:r>
      <w:r w:rsidR="00E6781F">
        <w:t>d the concept of</w:t>
      </w:r>
      <w:r w:rsidRPr="00D77670">
        <w:t xml:space="preserve"> “having an inquiring mind” as a new element of applying the conceptual framework in </w:t>
      </w:r>
      <w:r w:rsidR="00AF643F">
        <w:t xml:space="preserve">the Code. It also </w:t>
      </w:r>
      <w:r w:rsidRPr="00D77670">
        <w:t>provide</w:t>
      </w:r>
      <w:r w:rsidR="00AF643F">
        <w:t>d</w:t>
      </w:r>
      <w:r w:rsidRPr="00D77670">
        <w:t xml:space="preserve"> guidance on what it means to have an inquiring mind. In considering </w:t>
      </w:r>
      <w:r w:rsidRPr="00D77670">
        <w:rPr>
          <w:rStyle w:val="None"/>
        </w:rPr>
        <w:t>the relationship between having an inquiring mind and exercising professional skepticism</w:t>
      </w:r>
      <w:r w:rsidR="00CD4521">
        <w:rPr>
          <w:rStyle w:val="None"/>
        </w:rPr>
        <w:t xml:space="preserve"> in the context of an audit or other assurance engagement</w:t>
      </w:r>
      <w:r w:rsidRPr="00D77670">
        <w:rPr>
          <w:rStyle w:val="None"/>
        </w:rPr>
        <w:t xml:space="preserve">, the IESBA </w:t>
      </w:r>
      <w:r w:rsidR="00C21164">
        <w:rPr>
          <w:rStyle w:val="None"/>
        </w:rPr>
        <w:t xml:space="preserve">made </w:t>
      </w:r>
      <w:r w:rsidRPr="00D77670">
        <w:rPr>
          <w:rStyle w:val="None"/>
        </w:rPr>
        <w:t xml:space="preserve">clear that, in addition to having an inquiring mind (which is required for all professional activities), PAs undertaking engagements to which auditing, review and other assurance standards apply are also required to exercise professional skepticism, which includes a critical assessment of evidence. </w:t>
      </w:r>
    </w:p>
    <w:p w14:paraId="1222CDD7" w14:textId="6A0334FD" w:rsidR="008A417E" w:rsidRPr="00D77670" w:rsidRDefault="008A417E" w:rsidP="008A417E">
      <w:pPr>
        <w:pStyle w:val="IFACListStyle1"/>
        <w:numPr>
          <w:ilvl w:val="0"/>
          <w:numId w:val="0"/>
        </w:numPr>
        <w:tabs>
          <w:tab w:val="clear" w:pos="547"/>
          <w:tab w:val="left" w:pos="720"/>
        </w:tabs>
      </w:pPr>
      <w:r w:rsidRPr="00D77670">
        <w:rPr>
          <w:rStyle w:val="None"/>
        </w:rPr>
        <w:t>The IESBA also concluded that further explanation of the relationship and differences between these two concepts should be addressed through NAM rather than in the Code</w:t>
      </w:r>
      <w:r w:rsidRPr="00D77670">
        <w:t xml:space="preserve">. </w:t>
      </w:r>
    </w:p>
    <w:p w14:paraId="4A1C40AA" w14:textId="2BFA14B1" w:rsidR="008A417E" w:rsidRPr="00563E79" w:rsidRDefault="00242AD6" w:rsidP="00D27E02">
      <w:pPr>
        <w:keepNext/>
        <w:spacing w:before="240" w:after="120" w:line="280" w:lineRule="exact"/>
        <w:jc w:val="both"/>
        <w:rPr>
          <w:rFonts w:ascii="Arial" w:eastAsiaTheme="minorHAnsi" w:hAnsi="Arial" w:cs="Arial"/>
          <w:b/>
          <w:bCs/>
          <w:i/>
          <w:iCs/>
          <w:color w:val="000000"/>
          <w:sz w:val="20"/>
          <w:szCs w:val="20"/>
        </w:rPr>
      </w:pPr>
      <w:bookmarkStart w:id="33" w:name="TypesOfBiases"/>
      <w:r w:rsidRPr="00563E79">
        <w:rPr>
          <w:rFonts w:ascii="Arial" w:eastAsiaTheme="minorHAnsi" w:hAnsi="Arial" w:cs="Arial"/>
          <w:b/>
          <w:bCs/>
          <w:i/>
          <w:iCs/>
          <w:color w:val="000000"/>
          <w:sz w:val="20"/>
          <w:szCs w:val="20"/>
        </w:rPr>
        <w:t xml:space="preserve">Types of </w:t>
      </w:r>
      <w:r w:rsidR="00D27E02" w:rsidRPr="00563E79">
        <w:rPr>
          <w:rFonts w:ascii="Arial" w:eastAsiaTheme="minorHAnsi" w:hAnsi="Arial" w:cs="Arial"/>
          <w:b/>
          <w:bCs/>
          <w:i/>
          <w:iCs/>
          <w:color w:val="000000"/>
          <w:sz w:val="20"/>
          <w:szCs w:val="20"/>
        </w:rPr>
        <w:t>B</w:t>
      </w:r>
      <w:r w:rsidRPr="00563E79">
        <w:rPr>
          <w:rFonts w:ascii="Arial" w:eastAsiaTheme="minorHAnsi" w:hAnsi="Arial" w:cs="Arial"/>
          <w:b/>
          <w:bCs/>
          <w:i/>
          <w:iCs/>
          <w:color w:val="000000"/>
          <w:sz w:val="20"/>
          <w:szCs w:val="20"/>
        </w:rPr>
        <w:t>iases</w:t>
      </w:r>
    </w:p>
    <w:bookmarkEnd w:id="33"/>
    <w:p w14:paraId="51EE3701" w14:textId="6139E59C" w:rsidR="00B17106" w:rsidRPr="00D77670" w:rsidRDefault="00B17106" w:rsidP="00BB747C">
      <w:pPr>
        <w:pStyle w:val="IFACListStyle1"/>
        <w:numPr>
          <w:ilvl w:val="0"/>
          <w:numId w:val="0"/>
        </w:numPr>
        <w:tabs>
          <w:tab w:val="clear" w:pos="547"/>
          <w:tab w:val="left" w:pos="720"/>
        </w:tabs>
        <w:rPr>
          <w:rFonts w:cs="Times New Roman"/>
        </w:rPr>
      </w:pPr>
      <w:r w:rsidRPr="00D77670">
        <w:rPr>
          <w:rFonts w:cs="Arial"/>
          <w:spacing w:val="-4"/>
          <w:szCs w:val="20"/>
        </w:rPr>
        <w:t xml:space="preserve">As part of the Role and Mindset project, the IESBA </w:t>
      </w:r>
      <w:r w:rsidR="00594A22">
        <w:rPr>
          <w:rFonts w:cs="Arial"/>
          <w:spacing w:val="-4"/>
          <w:szCs w:val="20"/>
        </w:rPr>
        <w:t xml:space="preserve">also introduced </w:t>
      </w:r>
      <w:r w:rsidRPr="00D77670">
        <w:t xml:space="preserve">new application material </w:t>
      </w:r>
      <w:r w:rsidR="00BB747C" w:rsidRPr="00D77670">
        <w:t xml:space="preserve">in </w:t>
      </w:r>
      <w:r w:rsidR="00594A22">
        <w:t xml:space="preserve">the Code </w:t>
      </w:r>
      <w:r w:rsidR="00EF1CEA">
        <w:t xml:space="preserve">to illustrate </w:t>
      </w:r>
      <w:r w:rsidRPr="00D77670">
        <w:t xml:space="preserve">eight common forms of bias that a </w:t>
      </w:r>
      <w:r w:rsidR="00EF1CEA">
        <w:t xml:space="preserve">PA </w:t>
      </w:r>
      <w:r w:rsidRPr="00D77670">
        <w:t xml:space="preserve">might encounter, such as availability bias, automation bias, confirmation bias and groupthink. </w:t>
      </w:r>
      <w:r w:rsidRPr="00D77670">
        <w:rPr>
          <w:rFonts w:cs="Arial"/>
          <w:spacing w:val="-4"/>
          <w:szCs w:val="20"/>
        </w:rPr>
        <w:t>Given the principle</w:t>
      </w:r>
      <w:r w:rsidR="00EF1CEA">
        <w:rPr>
          <w:rFonts w:cs="Arial"/>
          <w:spacing w:val="-4"/>
          <w:szCs w:val="20"/>
        </w:rPr>
        <w:t>s</w:t>
      </w:r>
      <w:r w:rsidRPr="00D77670">
        <w:rPr>
          <w:rFonts w:cs="Arial"/>
          <w:spacing w:val="-4"/>
          <w:szCs w:val="20"/>
        </w:rPr>
        <w:t>-based nature of the Code, there was on</w:t>
      </w:r>
      <w:r w:rsidR="00FF64DB" w:rsidRPr="00D77670">
        <w:rPr>
          <w:rFonts w:cs="Arial"/>
          <w:spacing w:val="-4"/>
          <w:szCs w:val="20"/>
        </w:rPr>
        <w:t>ly</w:t>
      </w:r>
      <w:r w:rsidRPr="00D77670">
        <w:rPr>
          <w:rFonts w:cs="Arial"/>
          <w:spacing w:val="-4"/>
          <w:szCs w:val="20"/>
        </w:rPr>
        <w:t xml:space="preserve"> a brief description of each type of bias.</w:t>
      </w:r>
    </w:p>
    <w:p w14:paraId="3AC1070B" w14:textId="3FF352B8" w:rsidR="00B17106" w:rsidRPr="00D77670" w:rsidRDefault="00B17106" w:rsidP="00B17106">
      <w:pPr>
        <w:spacing w:before="120" w:after="120" w:line="280" w:lineRule="exact"/>
        <w:jc w:val="both"/>
        <w:rPr>
          <w:rFonts w:ascii="Arial" w:hAnsi="Arial" w:cs="Arial"/>
          <w:spacing w:val="-4"/>
          <w:sz w:val="20"/>
          <w:szCs w:val="20"/>
        </w:rPr>
      </w:pPr>
      <w:r w:rsidRPr="00D77670">
        <w:rPr>
          <w:rFonts w:ascii="Arial" w:hAnsi="Arial" w:cs="Arial"/>
          <w:spacing w:val="-4"/>
          <w:sz w:val="20"/>
          <w:szCs w:val="20"/>
        </w:rPr>
        <w:lastRenderedPageBreak/>
        <w:t xml:space="preserve">There was a suggestion from some respondents to the </w:t>
      </w:r>
      <w:r w:rsidR="00FE1BEF">
        <w:rPr>
          <w:rFonts w:ascii="Arial" w:hAnsi="Arial" w:cs="Arial"/>
          <w:spacing w:val="-4"/>
          <w:sz w:val="20"/>
          <w:szCs w:val="20"/>
        </w:rPr>
        <w:t xml:space="preserve">Exposure Draft </w:t>
      </w:r>
      <w:r w:rsidRPr="00D77670">
        <w:rPr>
          <w:rFonts w:ascii="Arial" w:hAnsi="Arial" w:cs="Arial"/>
          <w:spacing w:val="-4"/>
          <w:sz w:val="20"/>
          <w:szCs w:val="20"/>
        </w:rPr>
        <w:t xml:space="preserve">as well as from the </w:t>
      </w:r>
      <w:r w:rsidR="00FE1BEF">
        <w:rPr>
          <w:rFonts w:ascii="Arial" w:hAnsi="Arial" w:cs="Arial"/>
          <w:spacing w:val="-4"/>
          <w:sz w:val="20"/>
          <w:szCs w:val="20"/>
        </w:rPr>
        <w:t xml:space="preserve">IESBA </w:t>
      </w:r>
      <w:r w:rsidRPr="00D77670">
        <w:rPr>
          <w:rFonts w:ascii="Arial" w:hAnsi="Arial" w:cs="Arial"/>
          <w:spacing w:val="-4"/>
          <w:sz w:val="20"/>
          <w:szCs w:val="20"/>
        </w:rPr>
        <w:t xml:space="preserve">discussions that the IESBA should consider developing NAM that provides expanded explanation of those examples of bias as well as other types of biases that may also be relevant to the exercise of professional judgment. </w:t>
      </w:r>
      <w:r w:rsidR="002A3722">
        <w:rPr>
          <w:rFonts w:ascii="Arial" w:hAnsi="Arial" w:cs="Arial"/>
          <w:spacing w:val="-4"/>
          <w:sz w:val="20"/>
          <w:szCs w:val="20"/>
        </w:rPr>
        <w:t xml:space="preserve">There would also be consideration of exploring through </w:t>
      </w:r>
      <w:r w:rsidRPr="00D77670">
        <w:rPr>
          <w:rFonts w:ascii="Arial" w:hAnsi="Arial" w:cs="Arial"/>
          <w:spacing w:val="-4"/>
          <w:sz w:val="20"/>
          <w:szCs w:val="20"/>
        </w:rPr>
        <w:t xml:space="preserve">NAM how biases affect a PA’s professional judgment and the application of the conceptual framework.  </w:t>
      </w:r>
    </w:p>
    <w:p w14:paraId="0BF9C965" w14:textId="187B1D2D" w:rsidR="000F6936" w:rsidRPr="00D77670" w:rsidRDefault="002B4762" w:rsidP="000F6936">
      <w:pPr>
        <w:spacing w:before="120" w:after="120" w:line="280" w:lineRule="exact"/>
        <w:jc w:val="both"/>
        <w:rPr>
          <w:rFonts w:ascii="Arial" w:hAnsi="Arial" w:cs="Arial"/>
          <w:spacing w:val="-4"/>
          <w:sz w:val="20"/>
          <w:szCs w:val="20"/>
        </w:rPr>
      </w:pPr>
      <w:r>
        <w:rPr>
          <w:rFonts w:ascii="Arial" w:hAnsi="Arial" w:cs="Arial"/>
          <w:b/>
          <w:i/>
          <w:noProof/>
          <w:sz w:val="20"/>
          <w:szCs w:val="20"/>
        </w:rPr>
        <mc:AlternateContent>
          <mc:Choice Requires="wps">
            <w:drawing>
              <wp:anchor distT="0" distB="0" distL="114300" distR="114300" simplePos="0" relativeHeight="251658266" behindDoc="0" locked="0" layoutInCell="1" allowOverlap="1" wp14:anchorId="34AB831E" wp14:editId="5845FD35">
                <wp:simplePos x="0" y="0"/>
                <wp:positionH relativeFrom="column">
                  <wp:posOffset>4381995</wp:posOffset>
                </wp:positionH>
                <wp:positionV relativeFrom="paragraph">
                  <wp:posOffset>189370</wp:posOffset>
                </wp:positionV>
                <wp:extent cx="570016"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C6DE8" id="Straight Connector 25"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05pt,14.9pt" to="389.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OuAEAAMQDAAAOAAAAZHJzL2Uyb0RvYy54bWysU8Fu2zAMvQ/YPwi6L3YCtBu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" strokecolor="#4472c4 [3204]" strokeweight=".5pt">
                <v:stroke joinstyle="miter"/>
              </v:line>
            </w:pict>
          </mc:Fallback>
        </mc:AlternateContent>
      </w:r>
      <w:r w:rsidR="000F6936" w:rsidRPr="00D77670">
        <w:rPr>
          <w:rFonts w:ascii="Arial" w:hAnsi="Arial" w:cs="Arial"/>
          <w:b/>
          <w:i/>
          <w:sz w:val="20"/>
          <w:szCs w:val="20"/>
        </w:rPr>
        <w:t xml:space="preserve">How would you rate this topic as a strategic priority on a scale of 1 – 5? </w:t>
      </w:r>
      <w:r w:rsidR="00DE7540">
        <w:rPr>
          <w:rFonts w:ascii="Arial" w:hAnsi="Arial" w:cs="Arial"/>
          <w:b/>
          <w:i/>
          <w:sz w:val="20"/>
          <w:szCs w:val="20"/>
        </w:rPr>
        <w:t xml:space="preserve">                </w:t>
      </w:r>
    </w:p>
    <w:tbl>
      <w:tblPr>
        <w:tblStyle w:val="TableGrid"/>
        <w:tblW w:w="0" w:type="auto"/>
        <w:tblLook w:val="04A0" w:firstRow="1" w:lastRow="0" w:firstColumn="1" w:lastColumn="0" w:noHBand="0" w:noVBand="1"/>
      </w:tblPr>
      <w:tblGrid>
        <w:gridCol w:w="9350"/>
      </w:tblGrid>
      <w:tr w:rsidR="000F6936" w:rsidRPr="00D77670" w14:paraId="7605B15B" w14:textId="77777777" w:rsidTr="00430163">
        <w:tc>
          <w:tcPr>
            <w:tcW w:w="9350" w:type="dxa"/>
            <w:shd w:val="clear" w:color="auto" w:fill="D9E2F3" w:themeFill="accent1" w:themeFillTint="33"/>
          </w:tcPr>
          <w:p w14:paraId="08AFE92F" w14:textId="633172AD" w:rsidR="000F6936" w:rsidRPr="00D77670" w:rsidRDefault="000F6936" w:rsidP="00FE73A9">
            <w:pPr>
              <w:spacing w:before="120" w:after="120" w:line="280" w:lineRule="exact"/>
              <w:jc w:val="both"/>
              <w:rPr>
                <w:rFonts w:ascii="Arial" w:hAnsi="Arial" w:cs="Arial"/>
                <w:b/>
                <w:i/>
                <w:sz w:val="20"/>
                <w:szCs w:val="20"/>
              </w:rPr>
            </w:pPr>
            <w:r w:rsidRPr="00D77670">
              <w:rPr>
                <w:rFonts w:ascii="Arial" w:hAnsi="Arial" w:cs="Arial"/>
                <w:b/>
                <w:i/>
                <w:sz w:val="20"/>
                <w:szCs w:val="20"/>
              </w:rPr>
              <w:t>If you rate this topic as either 4 or 5 (i.e., high priority), please provide your reasons including any specific areas of focus as well as other relevant information.</w:t>
            </w:r>
          </w:p>
          <w:p w14:paraId="5F915A1B" w14:textId="77777777" w:rsidR="000F6936" w:rsidRPr="00D77670" w:rsidRDefault="000F6936" w:rsidP="00FE73A9">
            <w:pPr>
              <w:spacing w:before="120" w:after="120" w:line="280" w:lineRule="exact"/>
              <w:jc w:val="both"/>
              <w:rPr>
                <w:rFonts w:ascii="Arial" w:hAnsi="Arial" w:cs="Arial"/>
                <w:sz w:val="20"/>
                <w:szCs w:val="20"/>
              </w:rPr>
            </w:pPr>
          </w:p>
          <w:p w14:paraId="663ABA30" w14:textId="77777777" w:rsidR="000F6936" w:rsidRPr="00D77670" w:rsidRDefault="000F6936" w:rsidP="00FE73A9">
            <w:pPr>
              <w:spacing w:before="120" w:after="120" w:line="280" w:lineRule="exact"/>
              <w:jc w:val="both"/>
              <w:rPr>
                <w:rFonts w:ascii="Arial" w:hAnsi="Arial" w:cs="Arial"/>
                <w:sz w:val="20"/>
                <w:szCs w:val="20"/>
              </w:rPr>
            </w:pPr>
          </w:p>
        </w:tc>
      </w:tr>
    </w:tbl>
    <w:p w14:paraId="101739B7" w14:textId="523207BF" w:rsidR="00923212" w:rsidRPr="00D77670" w:rsidRDefault="00923212" w:rsidP="00F0113D">
      <w:pPr>
        <w:spacing w:before="120" w:after="0" w:line="280" w:lineRule="exact"/>
        <w:rPr>
          <w:rFonts w:ascii="Arial" w:hAnsi="Arial" w:cs="Arial"/>
          <w:b/>
          <w:bCs/>
          <w:sz w:val="24"/>
          <w:szCs w:val="24"/>
        </w:rPr>
      </w:pPr>
    </w:p>
    <w:tbl>
      <w:tblPr>
        <w:tblStyle w:val="TableGrid"/>
        <w:tblW w:w="0" w:type="auto"/>
        <w:tblLook w:val="04A0" w:firstRow="1" w:lastRow="0" w:firstColumn="1" w:lastColumn="0" w:noHBand="0" w:noVBand="1"/>
      </w:tblPr>
      <w:tblGrid>
        <w:gridCol w:w="9350"/>
      </w:tblGrid>
      <w:tr w:rsidR="00BE70A4" w:rsidRPr="00D77670" w14:paraId="38ED85AF" w14:textId="77777777" w:rsidTr="00430163">
        <w:tc>
          <w:tcPr>
            <w:tcW w:w="9350" w:type="dxa"/>
            <w:shd w:val="clear" w:color="auto" w:fill="D9E2F3" w:themeFill="accent1" w:themeFillTint="33"/>
          </w:tcPr>
          <w:p w14:paraId="567DB76C" w14:textId="7CF01FF1" w:rsidR="00C800F2" w:rsidRPr="00D77670" w:rsidRDefault="00BE70A4" w:rsidP="00D00DEA">
            <w:pPr>
              <w:pStyle w:val="ListParagraph"/>
              <w:numPr>
                <w:ilvl w:val="0"/>
                <w:numId w:val="36"/>
              </w:numPr>
              <w:spacing w:before="120" w:after="120" w:line="280" w:lineRule="exact"/>
              <w:jc w:val="both"/>
              <w:rPr>
                <w:rFonts w:ascii="Arial" w:hAnsi="Arial" w:cs="Arial"/>
                <w:bCs/>
                <w:iCs/>
                <w:sz w:val="20"/>
                <w:szCs w:val="20"/>
              </w:rPr>
            </w:pPr>
            <w:r w:rsidRPr="00D77670">
              <w:rPr>
                <w:rFonts w:ascii="Arial" w:hAnsi="Arial" w:cs="Arial"/>
                <w:b/>
                <w:i/>
                <w:sz w:val="20"/>
                <w:szCs w:val="20"/>
              </w:rPr>
              <w:t xml:space="preserve">Are there </w:t>
            </w:r>
            <w:r w:rsidR="0057579C">
              <w:rPr>
                <w:rFonts w:ascii="Arial" w:hAnsi="Arial" w:cs="Arial"/>
                <w:b/>
                <w:i/>
                <w:sz w:val="20"/>
                <w:szCs w:val="20"/>
              </w:rPr>
              <w:t xml:space="preserve">specific </w:t>
            </w:r>
            <w:r w:rsidR="00D7394B" w:rsidRPr="00D77670">
              <w:rPr>
                <w:rFonts w:ascii="Arial" w:hAnsi="Arial" w:cs="Arial"/>
                <w:b/>
                <w:i/>
                <w:sz w:val="20"/>
                <w:szCs w:val="20"/>
              </w:rPr>
              <w:t>ethics</w:t>
            </w:r>
            <w:r w:rsidR="000E34DD" w:rsidRPr="00D77670">
              <w:rPr>
                <w:rFonts w:ascii="Arial" w:hAnsi="Arial" w:cs="Arial"/>
                <w:b/>
                <w:i/>
                <w:sz w:val="20"/>
                <w:szCs w:val="20"/>
              </w:rPr>
              <w:t xml:space="preserve"> or independence</w:t>
            </w:r>
            <w:r w:rsidR="0057579C">
              <w:rPr>
                <w:rFonts w:ascii="Arial" w:hAnsi="Arial" w:cs="Arial"/>
                <w:b/>
                <w:i/>
                <w:sz w:val="20"/>
                <w:szCs w:val="20"/>
              </w:rPr>
              <w:t>-</w:t>
            </w:r>
            <w:r w:rsidR="0027283B" w:rsidRPr="00D77670">
              <w:rPr>
                <w:rFonts w:ascii="Arial" w:hAnsi="Arial" w:cs="Arial"/>
                <w:b/>
                <w:i/>
                <w:sz w:val="20"/>
                <w:szCs w:val="20"/>
              </w:rPr>
              <w:t>related topics</w:t>
            </w:r>
            <w:r w:rsidRPr="00D77670">
              <w:rPr>
                <w:rFonts w:ascii="Arial" w:hAnsi="Arial" w:cs="Arial"/>
                <w:b/>
                <w:i/>
                <w:sz w:val="20"/>
                <w:szCs w:val="20"/>
              </w:rPr>
              <w:t xml:space="preserve"> not otherwise covered in this Section</w:t>
            </w:r>
            <w:r w:rsidR="000E34DD" w:rsidRPr="00D77670">
              <w:rPr>
                <w:rFonts w:ascii="Arial" w:hAnsi="Arial" w:cs="Arial"/>
                <w:b/>
                <w:i/>
                <w:sz w:val="20"/>
                <w:szCs w:val="20"/>
              </w:rPr>
              <w:t xml:space="preserve"> or </w:t>
            </w:r>
            <w:r w:rsidR="0057579C">
              <w:rPr>
                <w:rFonts w:ascii="Arial" w:hAnsi="Arial" w:cs="Arial"/>
                <w:b/>
                <w:i/>
                <w:sz w:val="20"/>
                <w:szCs w:val="20"/>
              </w:rPr>
              <w:t xml:space="preserve">this survey </w:t>
            </w:r>
            <w:r w:rsidRPr="00D77670">
              <w:rPr>
                <w:rFonts w:ascii="Arial" w:hAnsi="Arial" w:cs="Arial"/>
                <w:b/>
                <w:i/>
                <w:sz w:val="20"/>
                <w:szCs w:val="20"/>
              </w:rPr>
              <w:t xml:space="preserve">that </w:t>
            </w:r>
            <w:r w:rsidR="00D00DEA" w:rsidRPr="00D77670">
              <w:rPr>
                <w:rFonts w:ascii="Arial" w:hAnsi="Arial" w:cs="Arial"/>
                <w:b/>
                <w:i/>
                <w:sz w:val="20"/>
                <w:szCs w:val="20"/>
              </w:rPr>
              <w:t xml:space="preserve">you believe </w:t>
            </w:r>
            <w:r w:rsidRPr="00D77670">
              <w:rPr>
                <w:rFonts w:ascii="Arial" w:hAnsi="Arial" w:cs="Arial"/>
                <w:b/>
                <w:i/>
                <w:sz w:val="20"/>
                <w:szCs w:val="20"/>
              </w:rPr>
              <w:t>should be given a high priority by</w:t>
            </w:r>
            <w:r w:rsidR="00420DA8">
              <w:rPr>
                <w:rFonts w:ascii="Arial" w:hAnsi="Arial" w:cs="Arial"/>
                <w:b/>
                <w:i/>
                <w:sz w:val="20"/>
                <w:szCs w:val="20"/>
              </w:rPr>
              <w:t xml:space="preserve"> the</w:t>
            </w:r>
            <w:r w:rsidRPr="00D77670">
              <w:rPr>
                <w:rFonts w:ascii="Arial" w:hAnsi="Arial" w:cs="Arial"/>
                <w:b/>
                <w:i/>
                <w:sz w:val="20"/>
                <w:szCs w:val="20"/>
              </w:rPr>
              <w:t xml:space="preserve"> IESBA?</w:t>
            </w:r>
            <w:r w:rsidRPr="00D77670">
              <w:rPr>
                <w:rFonts w:ascii="Arial" w:hAnsi="Arial" w:cs="Arial"/>
                <w:b/>
                <w:iCs/>
                <w:sz w:val="20"/>
                <w:szCs w:val="20"/>
              </w:rPr>
              <w:t xml:space="preserve"> </w:t>
            </w:r>
            <w:r w:rsidRPr="00D77670">
              <w:rPr>
                <w:rFonts w:ascii="Arial" w:hAnsi="Arial" w:cs="Arial"/>
                <w:bCs/>
                <w:iCs/>
                <w:sz w:val="20"/>
                <w:szCs w:val="20"/>
              </w:rPr>
              <w:t xml:space="preserve">If so, </w:t>
            </w:r>
            <w:r w:rsidR="00A9414F" w:rsidRPr="00D77670">
              <w:rPr>
                <w:rFonts w:ascii="Arial" w:hAnsi="Arial" w:cs="Arial"/>
                <w:bCs/>
                <w:iCs/>
                <w:sz w:val="20"/>
                <w:szCs w:val="20"/>
              </w:rPr>
              <w:t>p</w:t>
            </w:r>
            <w:r w:rsidR="00C800F2" w:rsidRPr="00D77670">
              <w:rPr>
                <w:rFonts w:ascii="Arial" w:hAnsi="Arial" w:cs="Arial"/>
                <w:bCs/>
                <w:iCs/>
                <w:sz w:val="20"/>
                <w:szCs w:val="20"/>
              </w:rPr>
              <w:t>lease</w:t>
            </w:r>
            <w:r w:rsidR="00A9414F" w:rsidRPr="00D77670">
              <w:rPr>
                <w:rFonts w:ascii="Arial" w:hAnsi="Arial" w:cs="Arial"/>
                <w:bCs/>
                <w:iCs/>
                <w:sz w:val="20"/>
                <w:szCs w:val="20"/>
              </w:rPr>
              <w:t xml:space="preserve"> explain and</w:t>
            </w:r>
            <w:r w:rsidR="00C800F2" w:rsidRPr="00D77670">
              <w:rPr>
                <w:rFonts w:ascii="Arial" w:hAnsi="Arial" w:cs="Arial"/>
                <w:bCs/>
                <w:iCs/>
                <w:sz w:val="20"/>
                <w:szCs w:val="20"/>
              </w:rPr>
              <w:t xml:space="preserve"> be as specific as possible.</w:t>
            </w:r>
          </w:p>
          <w:p w14:paraId="34688156" w14:textId="2FF27EE8" w:rsidR="00BE70A4" w:rsidRPr="00D77670" w:rsidRDefault="00BE70A4" w:rsidP="00FE73A9">
            <w:pPr>
              <w:spacing w:before="120" w:after="120" w:line="280" w:lineRule="exact"/>
              <w:jc w:val="both"/>
              <w:rPr>
                <w:rFonts w:ascii="Arial" w:hAnsi="Arial" w:cs="Arial"/>
                <w:iCs/>
                <w:sz w:val="20"/>
                <w:szCs w:val="20"/>
              </w:rPr>
            </w:pPr>
          </w:p>
          <w:p w14:paraId="190D93D8" w14:textId="28368973" w:rsidR="00C800F2" w:rsidRPr="00D77670" w:rsidRDefault="00C800F2" w:rsidP="00FE73A9">
            <w:pPr>
              <w:spacing w:before="120" w:after="120" w:line="280" w:lineRule="exact"/>
              <w:jc w:val="both"/>
              <w:rPr>
                <w:rFonts w:ascii="Arial" w:hAnsi="Arial" w:cs="Arial"/>
                <w:iCs/>
                <w:sz w:val="20"/>
                <w:szCs w:val="20"/>
              </w:rPr>
            </w:pPr>
          </w:p>
        </w:tc>
      </w:tr>
    </w:tbl>
    <w:p w14:paraId="1A52992C" w14:textId="51E24A3E" w:rsidR="00AA4BFA" w:rsidRPr="00D77670" w:rsidRDefault="00AA4BFA" w:rsidP="0009750C">
      <w:pPr>
        <w:spacing w:before="120" w:after="120" w:line="280" w:lineRule="exact"/>
        <w:jc w:val="both"/>
        <w:rPr>
          <w:rFonts w:ascii="Arial" w:hAnsi="Arial" w:cs="Arial"/>
          <w:bCs/>
          <w:sz w:val="20"/>
          <w:szCs w:val="20"/>
        </w:rPr>
      </w:pPr>
    </w:p>
    <w:sectPr w:rsidR="00AA4BFA" w:rsidRPr="00D77670" w:rsidSect="000C635C">
      <w:headerReference w:type="default" r:id="rId49"/>
      <w:footerReference w:type="default" r:id="rId50"/>
      <w:headerReference w:type="first" r:id="rId51"/>
      <w:footerReference w:type="first" r:id="rId52"/>
      <w:pgSz w:w="12240" w:h="15840"/>
      <w:pgMar w:top="1440" w:right="1440" w:bottom="144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06775" w14:textId="77777777" w:rsidR="00A0744A" w:rsidRDefault="00A0744A" w:rsidP="00955F0A">
      <w:pPr>
        <w:spacing w:after="0" w:line="240" w:lineRule="auto"/>
      </w:pPr>
      <w:r>
        <w:separator/>
      </w:r>
    </w:p>
  </w:endnote>
  <w:endnote w:type="continuationSeparator" w:id="0">
    <w:p w14:paraId="160E501D" w14:textId="77777777" w:rsidR="00A0744A" w:rsidRDefault="00A0744A" w:rsidP="00955F0A">
      <w:pPr>
        <w:spacing w:after="0" w:line="240" w:lineRule="auto"/>
      </w:pPr>
      <w:r>
        <w:continuationSeparator/>
      </w:r>
    </w:p>
  </w:endnote>
  <w:endnote w:type="continuationNotice" w:id="1">
    <w:p w14:paraId="094AFCAA" w14:textId="77777777" w:rsidR="00A0744A" w:rsidRDefault="00A07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524087363"/>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14:paraId="10F981D3" w14:textId="6379B2A3" w:rsidR="00154C77" w:rsidRDefault="00154C77" w:rsidP="000B0CA5">
            <w:pPr>
              <w:pStyle w:val="Footer"/>
              <w:tabs>
                <w:tab w:val="clear" w:pos="4680"/>
              </w:tabs>
              <w:spacing w:line="240" w:lineRule="exact"/>
              <w:jc w:val="center"/>
              <w:rPr>
                <w:rFonts w:ascii="Arial" w:hAnsi="Arial" w:cs="Arial"/>
                <w:sz w:val="16"/>
                <w:szCs w:val="16"/>
              </w:rPr>
            </w:pPr>
          </w:p>
          <w:p w14:paraId="0AFF97DD" w14:textId="15888877" w:rsidR="00D46CB6" w:rsidRPr="000B0CA5" w:rsidRDefault="00CD5CC7" w:rsidP="000B0CA5">
            <w:pPr>
              <w:pStyle w:val="Footer"/>
              <w:tabs>
                <w:tab w:val="clear" w:pos="4680"/>
              </w:tabs>
              <w:spacing w:line="240" w:lineRule="exact"/>
              <w:jc w:val="center"/>
              <w:rPr>
                <w:rFonts w:ascii="Arial" w:hAnsi="Arial" w:cs="Arial"/>
                <w:sz w:val="16"/>
                <w:szCs w:val="16"/>
              </w:rPr>
            </w:pPr>
            <w:r w:rsidRPr="000B0CA5">
              <w:rPr>
                <w:rFonts w:ascii="Arial" w:hAnsi="Arial" w:cs="Arial"/>
                <w:sz w:val="16"/>
                <w:szCs w:val="16"/>
              </w:rPr>
              <w:t xml:space="preserve">Page </w:t>
            </w:r>
            <w:r w:rsidRPr="000B0CA5">
              <w:rPr>
                <w:rFonts w:ascii="Arial" w:hAnsi="Arial" w:cs="Arial"/>
                <w:sz w:val="16"/>
                <w:szCs w:val="16"/>
              </w:rPr>
              <w:fldChar w:fldCharType="begin"/>
            </w:r>
            <w:r w:rsidRPr="000B0CA5">
              <w:rPr>
                <w:rFonts w:ascii="Arial" w:hAnsi="Arial" w:cs="Arial"/>
                <w:sz w:val="16"/>
                <w:szCs w:val="16"/>
              </w:rPr>
              <w:instrText xml:space="preserve"> PAGE </w:instrText>
            </w:r>
            <w:r w:rsidRPr="000B0CA5">
              <w:rPr>
                <w:rFonts w:ascii="Arial" w:hAnsi="Arial" w:cs="Arial"/>
                <w:sz w:val="16"/>
                <w:szCs w:val="16"/>
              </w:rPr>
              <w:fldChar w:fldCharType="separate"/>
            </w:r>
            <w:r w:rsidRPr="000B0CA5">
              <w:rPr>
                <w:rFonts w:ascii="Arial" w:hAnsi="Arial" w:cs="Arial"/>
                <w:noProof/>
                <w:sz w:val="16"/>
                <w:szCs w:val="16"/>
              </w:rPr>
              <w:t>2</w:t>
            </w:r>
            <w:r w:rsidRPr="000B0CA5">
              <w:rPr>
                <w:rFonts w:ascii="Arial" w:hAnsi="Arial" w:cs="Arial"/>
                <w:sz w:val="16"/>
                <w:szCs w:val="16"/>
              </w:rPr>
              <w:fldChar w:fldCharType="end"/>
            </w:r>
            <w:r w:rsidRPr="000B0CA5">
              <w:rPr>
                <w:rFonts w:ascii="Arial" w:hAnsi="Arial" w:cs="Arial"/>
                <w:sz w:val="16"/>
                <w:szCs w:val="16"/>
              </w:rPr>
              <w:t xml:space="preserve"> of </w:t>
            </w:r>
            <w:r w:rsidRPr="000B0CA5">
              <w:rPr>
                <w:rFonts w:ascii="Arial" w:hAnsi="Arial" w:cs="Arial"/>
                <w:sz w:val="16"/>
                <w:szCs w:val="16"/>
              </w:rPr>
              <w:fldChar w:fldCharType="begin"/>
            </w:r>
            <w:r w:rsidRPr="000B0CA5">
              <w:rPr>
                <w:rFonts w:ascii="Arial" w:hAnsi="Arial" w:cs="Arial"/>
                <w:sz w:val="16"/>
                <w:szCs w:val="16"/>
              </w:rPr>
              <w:instrText xml:space="preserve"> NUMPAGES  </w:instrText>
            </w:r>
            <w:r w:rsidRPr="000B0CA5">
              <w:rPr>
                <w:rFonts w:ascii="Arial" w:hAnsi="Arial" w:cs="Arial"/>
                <w:sz w:val="16"/>
                <w:szCs w:val="16"/>
              </w:rPr>
              <w:fldChar w:fldCharType="separate"/>
            </w:r>
            <w:r w:rsidRPr="000B0CA5">
              <w:rPr>
                <w:rFonts w:ascii="Arial" w:hAnsi="Arial" w:cs="Arial"/>
                <w:noProof/>
                <w:sz w:val="16"/>
                <w:szCs w:val="16"/>
              </w:rPr>
              <w:t>2</w:t>
            </w:r>
            <w:r w:rsidRPr="000B0CA5">
              <w:rPr>
                <w:rFonts w:ascii="Arial" w:hAnsi="Arial" w:cs="Arial"/>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2A46" w14:textId="6CFEB214" w:rsidR="00D46CB6" w:rsidRPr="00A93835" w:rsidRDefault="001229C0" w:rsidP="00A93835">
    <w:pPr>
      <w:pStyle w:val="Footer"/>
      <w:tabs>
        <w:tab w:val="clear" w:pos="4680"/>
        <w:tab w:val="clear" w:pos="9360"/>
        <w:tab w:val="right" w:pos="8787"/>
      </w:tabs>
      <w:rPr>
        <w:rFonts w:ascii="Arial" w:hAnsi="Arial" w:cs="Arial"/>
        <w:sz w:val="16"/>
        <w:szCs w:val="16"/>
      </w:rPr>
    </w:pPr>
    <w:r w:rsidRPr="001915AE">
      <w:rPr>
        <w:rFonts w:ascii="Arial" w:hAnsi="Arial" w:cs="Arial"/>
        <w:sz w:val="16"/>
        <w:szCs w:val="16"/>
      </w:rPr>
      <w:ptab w:relativeTo="margin" w:alignment="right" w:leader="none"/>
    </w:r>
    <w:r w:rsidRPr="001915AE">
      <w:rPr>
        <w:rFonts w:ascii="Arial" w:hAnsi="Arial" w:cs="Arial"/>
        <w:sz w:val="16"/>
        <w:szCs w:val="16"/>
      </w:rPr>
      <w:t xml:space="preserve"> Page </w:t>
    </w:r>
    <w:r w:rsidRPr="001915AE">
      <w:rPr>
        <w:rFonts w:ascii="Arial" w:hAnsi="Arial" w:cs="Arial"/>
        <w:bCs/>
        <w:sz w:val="16"/>
        <w:szCs w:val="16"/>
      </w:rPr>
      <w:fldChar w:fldCharType="begin"/>
    </w:r>
    <w:r w:rsidRPr="001915AE">
      <w:rPr>
        <w:rFonts w:ascii="Arial" w:hAnsi="Arial" w:cs="Arial"/>
        <w:bCs/>
        <w:sz w:val="16"/>
        <w:szCs w:val="16"/>
      </w:rPr>
      <w:instrText xml:space="preserve"> PAGE </w:instrText>
    </w:r>
    <w:r w:rsidRPr="001915AE">
      <w:rPr>
        <w:rFonts w:ascii="Arial" w:hAnsi="Arial" w:cs="Arial"/>
        <w:bCs/>
        <w:sz w:val="16"/>
        <w:szCs w:val="16"/>
      </w:rPr>
      <w:fldChar w:fldCharType="separate"/>
    </w:r>
    <w:r>
      <w:rPr>
        <w:rFonts w:ascii="Arial" w:hAnsi="Arial" w:cs="Arial"/>
        <w:bCs/>
        <w:sz w:val="16"/>
        <w:szCs w:val="16"/>
      </w:rPr>
      <w:t>1</w:t>
    </w:r>
    <w:r w:rsidRPr="001915AE">
      <w:rPr>
        <w:rFonts w:ascii="Arial" w:hAnsi="Arial" w:cs="Arial"/>
        <w:bCs/>
        <w:sz w:val="16"/>
        <w:szCs w:val="16"/>
      </w:rPr>
      <w:fldChar w:fldCharType="end"/>
    </w:r>
    <w:r w:rsidRPr="001915AE">
      <w:rPr>
        <w:rFonts w:ascii="Arial" w:hAnsi="Arial" w:cs="Arial"/>
        <w:sz w:val="16"/>
        <w:szCs w:val="16"/>
      </w:rPr>
      <w:t xml:space="preserve"> of </w:t>
    </w:r>
    <w:r w:rsidRPr="001915AE">
      <w:rPr>
        <w:rFonts w:ascii="Arial" w:hAnsi="Arial" w:cs="Arial"/>
        <w:bCs/>
        <w:sz w:val="16"/>
        <w:szCs w:val="16"/>
      </w:rPr>
      <w:fldChar w:fldCharType="begin"/>
    </w:r>
    <w:r w:rsidRPr="001915AE">
      <w:rPr>
        <w:rFonts w:ascii="Arial" w:hAnsi="Arial" w:cs="Arial"/>
        <w:bCs/>
        <w:sz w:val="16"/>
        <w:szCs w:val="16"/>
      </w:rPr>
      <w:instrText xml:space="preserve"> NUMPAGES  </w:instrText>
    </w:r>
    <w:r w:rsidRPr="001915AE">
      <w:rPr>
        <w:rFonts w:ascii="Arial" w:hAnsi="Arial" w:cs="Arial"/>
        <w:bCs/>
        <w:sz w:val="16"/>
        <w:szCs w:val="16"/>
      </w:rPr>
      <w:fldChar w:fldCharType="separate"/>
    </w:r>
    <w:r>
      <w:rPr>
        <w:rFonts w:ascii="Arial" w:hAnsi="Arial" w:cs="Arial"/>
        <w:bCs/>
        <w:sz w:val="16"/>
        <w:szCs w:val="16"/>
      </w:rPr>
      <w:t>25</w:t>
    </w:r>
    <w:r w:rsidRPr="001915AE">
      <w:rPr>
        <w:rFonts w:ascii="Arial" w:hAnsi="Arial" w:cs="Arial"/>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A9FA5" w14:textId="77777777" w:rsidR="00A0744A" w:rsidRDefault="00A0744A" w:rsidP="00955F0A">
      <w:pPr>
        <w:spacing w:after="0" w:line="240" w:lineRule="auto"/>
      </w:pPr>
      <w:r>
        <w:separator/>
      </w:r>
    </w:p>
  </w:footnote>
  <w:footnote w:type="continuationSeparator" w:id="0">
    <w:p w14:paraId="0B75BEA6" w14:textId="77777777" w:rsidR="00A0744A" w:rsidRDefault="00A0744A" w:rsidP="00955F0A">
      <w:pPr>
        <w:spacing w:after="0" w:line="240" w:lineRule="auto"/>
      </w:pPr>
      <w:r>
        <w:continuationSeparator/>
      </w:r>
    </w:p>
  </w:footnote>
  <w:footnote w:type="continuationNotice" w:id="1">
    <w:p w14:paraId="3AF69858" w14:textId="77777777" w:rsidR="00A0744A" w:rsidRDefault="00A0744A">
      <w:pPr>
        <w:spacing w:after="0" w:line="240" w:lineRule="auto"/>
      </w:pPr>
    </w:p>
  </w:footnote>
  <w:footnote w:id="2">
    <w:p w14:paraId="5648E72A" w14:textId="0729E5DC" w:rsidR="00833D24" w:rsidRPr="00EC3083" w:rsidRDefault="00833D24" w:rsidP="00833D24">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 xml:space="preserve">See </w:t>
      </w:r>
      <w:hyperlink r:id="rId1" w:history="1">
        <w:r w:rsidR="00B56ADB" w:rsidRPr="00AC6B65">
          <w:rPr>
            <w:rStyle w:val="Hyperlink"/>
            <w:rFonts w:ascii="Arial" w:hAnsi="Arial" w:cs="Arial"/>
            <w:i/>
            <w:iCs/>
            <w:sz w:val="16"/>
            <w:szCs w:val="16"/>
          </w:rPr>
          <w:t>The State of Play in Sustainability Assurance</w:t>
        </w:r>
      </w:hyperlink>
      <w:r w:rsidR="00B56ADB">
        <w:rPr>
          <w:rFonts w:ascii="Arial" w:hAnsi="Arial" w:cs="Arial"/>
          <w:sz w:val="16"/>
          <w:szCs w:val="16"/>
        </w:rPr>
        <w:t xml:space="preserve">, a global benchmarking study published in </w:t>
      </w:r>
      <w:r w:rsidR="00F425A6">
        <w:rPr>
          <w:rFonts w:ascii="Arial" w:hAnsi="Arial" w:cs="Arial"/>
          <w:sz w:val="16"/>
          <w:szCs w:val="16"/>
        </w:rPr>
        <w:t>June 2021 by IFAC, AICPA and CIMA</w:t>
      </w:r>
      <w:r w:rsidR="00CD5311">
        <w:rPr>
          <w:rFonts w:ascii="Arial" w:hAnsi="Arial" w:cs="Arial"/>
          <w:sz w:val="16"/>
          <w:szCs w:val="16"/>
        </w:rPr>
        <w:t>.</w:t>
      </w:r>
    </w:p>
  </w:footnote>
  <w:footnote w:id="3">
    <w:p w14:paraId="78D239B5" w14:textId="53DC7EC2" w:rsidR="00B91193" w:rsidRPr="007E16B6" w:rsidRDefault="00B91193" w:rsidP="002366FC">
      <w:pPr>
        <w:pStyle w:val="FootnoteText"/>
        <w:spacing w:after="60" w:line="240" w:lineRule="exact"/>
        <w:ind w:left="360" w:hanging="360"/>
        <w:jc w:val="both"/>
        <w:rPr>
          <w:rFonts w:ascii="Arial" w:hAnsi="Arial" w:cs="Arial"/>
          <w:sz w:val="16"/>
          <w:szCs w:val="16"/>
        </w:rPr>
      </w:pPr>
      <w:r w:rsidRPr="007E16B6">
        <w:rPr>
          <w:rStyle w:val="FootnoteReference"/>
          <w:rFonts w:ascii="Arial" w:hAnsi="Arial" w:cs="Arial"/>
          <w:sz w:val="16"/>
          <w:szCs w:val="16"/>
        </w:rPr>
        <w:footnoteRef/>
      </w:r>
      <w:r w:rsidRPr="007E16B6">
        <w:rPr>
          <w:rFonts w:ascii="Arial" w:hAnsi="Arial" w:cs="Arial"/>
          <w:sz w:val="16"/>
          <w:szCs w:val="16"/>
        </w:rPr>
        <w:t xml:space="preserve"> </w:t>
      </w:r>
      <w:r w:rsidRPr="007E16B6">
        <w:rPr>
          <w:rFonts w:ascii="Arial" w:hAnsi="Arial" w:cs="Arial"/>
          <w:sz w:val="16"/>
          <w:szCs w:val="16"/>
        </w:rPr>
        <w:tab/>
        <w:t>Part 4B of the Code addresses independence for assurance engagements other than audits and reviews of financial statements</w:t>
      </w:r>
      <w:r w:rsidR="002366FC" w:rsidRPr="007E16B6">
        <w:rPr>
          <w:rFonts w:ascii="Arial" w:hAnsi="Arial" w:cs="Arial"/>
          <w:sz w:val="16"/>
          <w:szCs w:val="16"/>
        </w:rPr>
        <w:t>.</w:t>
      </w:r>
      <w:r w:rsidR="007E16B6" w:rsidRPr="007E16B6">
        <w:rPr>
          <w:rFonts w:ascii="Arial" w:hAnsi="Arial" w:cs="Arial"/>
          <w:sz w:val="16"/>
          <w:szCs w:val="16"/>
        </w:rPr>
        <w:t xml:space="preserve"> In January 2020, the IESBA issued revisions to Part 4B to align its provisions with the revised assurance terms and concepts in ISAE 3000 (Revised).</w:t>
      </w:r>
    </w:p>
  </w:footnote>
  <w:footnote w:id="4">
    <w:p w14:paraId="288AFFF8" w14:textId="77777777" w:rsidR="00A5548B" w:rsidRPr="002366FC" w:rsidRDefault="00A5548B" w:rsidP="002366FC">
      <w:pPr>
        <w:pStyle w:val="FootnoteText"/>
        <w:spacing w:after="60" w:line="240" w:lineRule="exact"/>
        <w:ind w:left="360" w:hanging="360"/>
        <w:jc w:val="both"/>
        <w:rPr>
          <w:rFonts w:ascii="Arial" w:hAnsi="Arial" w:cs="Arial"/>
          <w:sz w:val="16"/>
          <w:szCs w:val="16"/>
        </w:rPr>
      </w:pPr>
      <w:r w:rsidRPr="002366FC">
        <w:rPr>
          <w:rStyle w:val="FootnoteReference"/>
          <w:rFonts w:ascii="Arial" w:hAnsi="Arial" w:cs="Arial"/>
          <w:sz w:val="16"/>
          <w:szCs w:val="16"/>
        </w:rPr>
        <w:footnoteRef/>
      </w:r>
      <w:r w:rsidRPr="002366FC">
        <w:rPr>
          <w:rFonts w:ascii="Arial" w:hAnsi="Arial" w:cs="Arial"/>
          <w:sz w:val="16"/>
          <w:szCs w:val="16"/>
        </w:rPr>
        <w:tab/>
        <w:t xml:space="preserve">ISAE 3000 (Revised), </w:t>
      </w:r>
      <w:r w:rsidRPr="002366FC">
        <w:rPr>
          <w:rFonts w:ascii="Arial" w:hAnsi="Arial" w:cs="Arial"/>
          <w:i/>
          <w:iCs/>
          <w:sz w:val="16"/>
          <w:szCs w:val="16"/>
        </w:rPr>
        <w:t>Assurance Engagements Other than Audits or Reviews of Historical Financial Information</w:t>
      </w:r>
    </w:p>
  </w:footnote>
  <w:footnote w:id="5">
    <w:p w14:paraId="0881752B" w14:textId="77777777" w:rsidR="008C2161" w:rsidRPr="00EC3083" w:rsidRDefault="008C2161" w:rsidP="008C2161">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r>
      <w:r w:rsidRPr="00EC3083">
        <w:rPr>
          <w:rFonts w:ascii="Arial" w:hAnsi="Arial" w:cs="Arial"/>
          <w:sz w:val="16"/>
          <w:szCs w:val="16"/>
        </w:rPr>
        <w:t>ISAE 3000 (Revised)</w:t>
      </w:r>
      <w:r>
        <w:rPr>
          <w:rFonts w:ascii="Arial" w:hAnsi="Arial" w:cs="Arial"/>
          <w:sz w:val="16"/>
          <w:szCs w:val="16"/>
        </w:rPr>
        <w:t>, paragraph 20, requires the practitioner to comply with the provisions of the IESBA Code related to assurance engagements, or other professional requirements, or requirements imposed by law or regulation, that are at least as demanding. However, the Code currently applies only to PAs.</w:t>
      </w:r>
    </w:p>
  </w:footnote>
  <w:footnote w:id="6">
    <w:p w14:paraId="47FFF85F" w14:textId="42703F00" w:rsidR="00F93E03" w:rsidRPr="00EC3083" w:rsidRDefault="00F93E03" w:rsidP="00F93E03">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 xml:space="preserve">This survey is not seeking to </w:t>
      </w:r>
      <w:r w:rsidR="00FC2EDA">
        <w:rPr>
          <w:rFonts w:ascii="Arial" w:hAnsi="Arial" w:cs="Arial"/>
          <w:sz w:val="16"/>
          <w:szCs w:val="16"/>
        </w:rPr>
        <w:t xml:space="preserve">open a broad discussion on the mechanisms for </w:t>
      </w:r>
      <w:r w:rsidR="003F2403">
        <w:rPr>
          <w:rFonts w:ascii="Arial" w:hAnsi="Arial" w:cs="Arial"/>
          <w:sz w:val="16"/>
          <w:szCs w:val="16"/>
        </w:rPr>
        <w:t>achieving a scope enlargement for the Code.</w:t>
      </w:r>
      <w:r w:rsidR="00961D0B">
        <w:rPr>
          <w:rFonts w:ascii="Arial" w:hAnsi="Arial" w:cs="Arial"/>
          <w:sz w:val="16"/>
          <w:szCs w:val="16"/>
        </w:rPr>
        <w:t xml:space="preserve"> This is a matter the IESBA would explore more fully as part of a separate work stream if it determined there was sufficient ground </w:t>
      </w:r>
      <w:r w:rsidR="00F81991">
        <w:rPr>
          <w:rFonts w:ascii="Arial" w:hAnsi="Arial" w:cs="Arial"/>
          <w:sz w:val="16"/>
          <w:szCs w:val="16"/>
        </w:rPr>
        <w:t xml:space="preserve">and stakeholder support </w:t>
      </w:r>
      <w:r w:rsidR="00961D0B">
        <w:rPr>
          <w:rFonts w:ascii="Arial" w:hAnsi="Arial" w:cs="Arial"/>
          <w:sz w:val="16"/>
          <w:szCs w:val="16"/>
        </w:rPr>
        <w:t xml:space="preserve">to </w:t>
      </w:r>
      <w:r w:rsidR="00302FB4">
        <w:rPr>
          <w:rFonts w:ascii="Arial" w:hAnsi="Arial" w:cs="Arial"/>
          <w:sz w:val="16"/>
          <w:szCs w:val="16"/>
        </w:rPr>
        <w:t xml:space="preserve">proceed </w:t>
      </w:r>
      <w:r w:rsidR="0045031C">
        <w:rPr>
          <w:rFonts w:ascii="Arial" w:hAnsi="Arial" w:cs="Arial"/>
          <w:sz w:val="16"/>
          <w:szCs w:val="16"/>
        </w:rPr>
        <w:t xml:space="preserve">with developing this notion of </w:t>
      </w:r>
      <w:r w:rsidR="00F81991">
        <w:rPr>
          <w:rFonts w:ascii="Arial" w:hAnsi="Arial" w:cs="Arial"/>
          <w:sz w:val="16"/>
          <w:szCs w:val="16"/>
        </w:rPr>
        <w:t>scope enlargement</w:t>
      </w:r>
      <w:r w:rsidR="00924AD9">
        <w:rPr>
          <w:rFonts w:ascii="Arial" w:hAnsi="Arial" w:cs="Arial"/>
          <w:sz w:val="16"/>
          <w:szCs w:val="16"/>
        </w:rPr>
        <w:t xml:space="preserve"> in more concrete terms</w:t>
      </w:r>
      <w:r w:rsidR="00F81991">
        <w:rPr>
          <w:rFonts w:ascii="Arial" w:hAnsi="Arial" w:cs="Arial"/>
          <w:sz w:val="16"/>
          <w:szCs w:val="16"/>
        </w:rPr>
        <w:t>.</w:t>
      </w:r>
    </w:p>
  </w:footnote>
  <w:footnote w:id="7">
    <w:p w14:paraId="4A8B337C" w14:textId="3AE25C1E" w:rsidR="0020543C" w:rsidRPr="00EC3083" w:rsidRDefault="0020543C" w:rsidP="0020543C">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 xml:space="preserve">Section C in this survey sets out a few specific matters </w:t>
      </w:r>
      <w:r w:rsidR="005A0CB3">
        <w:rPr>
          <w:rFonts w:ascii="Arial" w:hAnsi="Arial" w:cs="Arial"/>
          <w:sz w:val="16"/>
          <w:szCs w:val="16"/>
        </w:rPr>
        <w:t xml:space="preserve">or concerns </w:t>
      </w:r>
      <w:r>
        <w:rPr>
          <w:rFonts w:ascii="Arial" w:hAnsi="Arial" w:cs="Arial"/>
          <w:sz w:val="16"/>
          <w:szCs w:val="16"/>
        </w:rPr>
        <w:t xml:space="preserve">that </w:t>
      </w:r>
      <w:r w:rsidR="005A0CB3">
        <w:rPr>
          <w:rFonts w:ascii="Arial" w:hAnsi="Arial" w:cs="Arial"/>
          <w:sz w:val="16"/>
          <w:szCs w:val="16"/>
        </w:rPr>
        <w:t>have come to the IESBA’s attention as these relate to PAIBs</w:t>
      </w:r>
      <w:r>
        <w:rPr>
          <w:rFonts w:ascii="Arial" w:hAnsi="Arial" w:cs="Arial"/>
          <w:sz w:val="16"/>
          <w:szCs w:val="16"/>
        </w:rPr>
        <w:t>.</w:t>
      </w:r>
    </w:p>
  </w:footnote>
  <w:footnote w:id="8">
    <w:p w14:paraId="0AF0FC94" w14:textId="179D2A5E" w:rsidR="008B19CD" w:rsidRPr="00EC3083" w:rsidRDefault="008B19CD" w:rsidP="008B19CD">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International Standard on Auditing (ISA)</w:t>
      </w:r>
      <w:r w:rsidRPr="00EC3083">
        <w:rPr>
          <w:rFonts w:ascii="Arial" w:hAnsi="Arial" w:cs="Arial"/>
          <w:sz w:val="16"/>
          <w:szCs w:val="16"/>
        </w:rPr>
        <w:t xml:space="preserve"> </w:t>
      </w:r>
      <w:r>
        <w:rPr>
          <w:rFonts w:ascii="Arial" w:hAnsi="Arial" w:cs="Arial"/>
          <w:sz w:val="16"/>
          <w:szCs w:val="16"/>
        </w:rPr>
        <w:t>620</w:t>
      </w:r>
      <w:r w:rsidRPr="00EC3083">
        <w:rPr>
          <w:rFonts w:ascii="Arial" w:hAnsi="Arial" w:cs="Arial"/>
          <w:sz w:val="16"/>
          <w:szCs w:val="16"/>
        </w:rPr>
        <w:t xml:space="preserve">, </w:t>
      </w:r>
      <w:r>
        <w:rPr>
          <w:rFonts w:ascii="Arial" w:hAnsi="Arial" w:cs="Arial"/>
          <w:i/>
          <w:iCs/>
          <w:sz w:val="16"/>
          <w:szCs w:val="16"/>
        </w:rPr>
        <w:t>Using the Work of an Auditor’s Expert</w:t>
      </w:r>
    </w:p>
  </w:footnote>
  <w:footnote w:id="9">
    <w:p w14:paraId="37140E8A" w14:textId="5ACE7964" w:rsidR="0000020A" w:rsidRPr="00EC3083" w:rsidRDefault="0000020A" w:rsidP="0000020A">
      <w:pPr>
        <w:pStyle w:val="FootnoteText"/>
        <w:spacing w:after="60" w:line="240" w:lineRule="exact"/>
        <w:ind w:left="360" w:hanging="360"/>
        <w:jc w:val="both"/>
        <w:rPr>
          <w:rFonts w:ascii="Arial" w:hAnsi="Arial" w:cs="Arial"/>
          <w:sz w:val="16"/>
          <w:szCs w:val="16"/>
        </w:rPr>
      </w:pPr>
      <w:r w:rsidRPr="00EC3083">
        <w:rPr>
          <w:rStyle w:val="FootnoteReference"/>
          <w:rFonts w:ascii="Arial" w:hAnsi="Arial" w:cs="Arial"/>
          <w:sz w:val="16"/>
          <w:szCs w:val="16"/>
        </w:rPr>
        <w:footnoteRef/>
      </w:r>
      <w:r>
        <w:rPr>
          <w:rFonts w:ascii="Arial" w:hAnsi="Arial" w:cs="Arial"/>
          <w:sz w:val="16"/>
          <w:szCs w:val="16"/>
        </w:rPr>
        <w:tab/>
        <w:t>ISA</w:t>
      </w:r>
      <w:r w:rsidRPr="00EC3083">
        <w:rPr>
          <w:rFonts w:ascii="Arial" w:hAnsi="Arial" w:cs="Arial"/>
          <w:sz w:val="16"/>
          <w:szCs w:val="16"/>
        </w:rPr>
        <w:t xml:space="preserve"> </w:t>
      </w:r>
      <w:r>
        <w:rPr>
          <w:rFonts w:ascii="Arial" w:hAnsi="Arial" w:cs="Arial"/>
          <w:sz w:val="16"/>
          <w:szCs w:val="16"/>
        </w:rPr>
        <w:t>540</w:t>
      </w:r>
      <w:r w:rsidRPr="00EC3083">
        <w:rPr>
          <w:rFonts w:ascii="Arial" w:hAnsi="Arial" w:cs="Arial"/>
          <w:sz w:val="16"/>
          <w:szCs w:val="16"/>
        </w:rPr>
        <w:t xml:space="preserve">, </w:t>
      </w:r>
      <w:r w:rsidR="00DA72A4">
        <w:rPr>
          <w:rFonts w:ascii="Arial" w:hAnsi="Arial" w:cs="Arial"/>
          <w:i/>
          <w:iCs/>
          <w:sz w:val="16"/>
          <w:szCs w:val="16"/>
        </w:rPr>
        <w:t>Auditing Accounting Estimates and Related Disclosures</w:t>
      </w:r>
    </w:p>
  </w:footnote>
  <w:footnote w:id="10">
    <w:p w14:paraId="02772041" w14:textId="733FC233" w:rsidR="00DE282C" w:rsidRPr="00D34296" w:rsidRDefault="00DE282C" w:rsidP="00DE282C">
      <w:pPr>
        <w:pStyle w:val="FootnoteText"/>
        <w:spacing w:after="60" w:line="240" w:lineRule="exact"/>
        <w:ind w:left="360" w:hanging="360"/>
        <w:jc w:val="both"/>
        <w:rPr>
          <w:rFonts w:ascii="Arial" w:hAnsi="Arial" w:cs="Arial"/>
          <w:sz w:val="16"/>
          <w:szCs w:val="16"/>
        </w:rPr>
      </w:pPr>
      <w:r w:rsidRPr="00D34296">
        <w:rPr>
          <w:rStyle w:val="FootnoteReference"/>
          <w:rFonts w:ascii="Arial" w:hAnsi="Arial" w:cs="Arial"/>
          <w:sz w:val="16"/>
          <w:szCs w:val="16"/>
        </w:rPr>
        <w:footnoteRef/>
      </w:r>
      <w:r w:rsidRPr="00D34296">
        <w:rPr>
          <w:rFonts w:ascii="Arial" w:hAnsi="Arial" w:cs="Arial"/>
          <w:sz w:val="16"/>
          <w:szCs w:val="16"/>
        </w:rPr>
        <w:tab/>
        <w:t>Extant paragraph R400.20 states</w:t>
      </w:r>
      <w:r w:rsidR="00D34296" w:rsidRPr="00D34296">
        <w:rPr>
          <w:rFonts w:ascii="Arial" w:hAnsi="Arial" w:cs="Arial"/>
          <w:sz w:val="16"/>
          <w:szCs w:val="16"/>
        </w:rPr>
        <w:t>:</w:t>
      </w:r>
      <w:r w:rsidRPr="00D34296">
        <w:rPr>
          <w:rFonts w:ascii="Arial" w:hAnsi="Arial" w:cs="Arial"/>
          <w:sz w:val="16"/>
          <w:szCs w:val="16"/>
        </w:rPr>
        <w:t xml:space="preserve"> “</w:t>
      </w:r>
      <w:r w:rsidR="00FA6257" w:rsidRPr="00D34296">
        <w:rPr>
          <w:rFonts w:ascii="Arial" w:hAnsi="Arial" w:cs="Arial"/>
          <w:sz w:val="16"/>
          <w:szCs w:val="16"/>
        </w:rPr>
        <w:t>As defined, an audit client that is a listed entity includes all of its related entities. For all other entities, references to an audit client in this Part include related entities over which the client has direct or indirect control.”</w:t>
      </w:r>
    </w:p>
  </w:footnote>
  <w:footnote w:id="11">
    <w:p w14:paraId="5A9B23FB" w14:textId="77777777" w:rsidR="00C94CA3" w:rsidRPr="00D34296" w:rsidRDefault="00C94CA3" w:rsidP="00C94CA3">
      <w:pPr>
        <w:pStyle w:val="FootnoteText"/>
        <w:spacing w:after="60" w:line="240" w:lineRule="exact"/>
        <w:ind w:left="360" w:hanging="360"/>
        <w:jc w:val="both"/>
        <w:rPr>
          <w:rFonts w:ascii="Arial" w:hAnsi="Arial" w:cs="Arial"/>
          <w:sz w:val="16"/>
          <w:szCs w:val="16"/>
        </w:rPr>
      </w:pPr>
      <w:r w:rsidRPr="00D34296">
        <w:rPr>
          <w:rStyle w:val="FootnoteReference"/>
          <w:rFonts w:ascii="Arial" w:hAnsi="Arial" w:cs="Arial"/>
          <w:sz w:val="16"/>
          <w:szCs w:val="16"/>
        </w:rPr>
        <w:footnoteRef/>
      </w:r>
      <w:r w:rsidRPr="00D34296">
        <w:rPr>
          <w:rFonts w:ascii="Arial" w:hAnsi="Arial" w:cs="Arial"/>
          <w:sz w:val="16"/>
          <w:szCs w:val="16"/>
        </w:rPr>
        <w:tab/>
      </w:r>
      <w:r>
        <w:rPr>
          <w:rFonts w:ascii="Arial" w:hAnsi="Arial" w:cs="Arial"/>
          <w:sz w:val="16"/>
          <w:szCs w:val="16"/>
        </w:rPr>
        <w:t xml:space="preserve">International Standard on Quality Management (ISQM) 1, </w:t>
      </w:r>
      <w:r w:rsidRPr="006319DD">
        <w:rPr>
          <w:rFonts w:ascii="Arial" w:hAnsi="Arial" w:cs="Arial"/>
          <w:i/>
          <w:iCs/>
          <w:sz w:val="16"/>
          <w:szCs w:val="16"/>
        </w:rPr>
        <w:t>Quality Management for Firms that Perform Audits or Reviews of Finan</w:t>
      </w:r>
      <w:r w:rsidRPr="007E100B">
        <w:rPr>
          <w:rFonts w:ascii="Arial" w:hAnsi="Arial" w:cs="Arial"/>
          <w:i/>
          <w:iCs/>
          <w:sz w:val="16"/>
          <w:szCs w:val="16"/>
        </w:rPr>
        <w:t>cial Statements, or Other Assurance or Related Services Engagements</w:t>
      </w:r>
    </w:p>
  </w:footnote>
  <w:footnote w:id="12">
    <w:p w14:paraId="0CC046AD" w14:textId="77777777" w:rsidR="00C94CA3" w:rsidRPr="00D34296" w:rsidRDefault="00C94CA3" w:rsidP="00C94CA3">
      <w:pPr>
        <w:pStyle w:val="FootnoteText"/>
        <w:spacing w:after="60" w:line="240" w:lineRule="exact"/>
        <w:ind w:left="360" w:hanging="360"/>
        <w:jc w:val="both"/>
        <w:rPr>
          <w:rFonts w:ascii="Arial" w:hAnsi="Arial" w:cs="Arial"/>
          <w:sz w:val="16"/>
          <w:szCs w:val="16"/>
        </w:rPr>
      </w:pPr>
      <w:r w:rsidRPr="00D34296">
        <w:rPr>
          <w:rStyle w:val="FootnoteReference"/>
          <w:rFonts w:ascii="Arial" w:hAnsi="Arial" w:cs="Arial"/>
          <w:sz w:val="16"/>
          <w:szCs w:val="16"/>
        </w:rPr>
        <w:footnoteRef/>
      </w:r>
      <w:r w:rsidRPr="00D34296">
        <w:rPr>
          <w:rFonts w:ascii="Arial" w:hAnsi="Arial" w:cs="Arial"/>
          <w:sz w:val="16"/>
          <w:szCs w:val="16"/>
        </w:rPr>
        <w:tab/>
      </w:r>
      <w:r>
        <w:rPr>
          <w:rFonts w:ascii="Arial" w:hAnsi="Arial" w:cs="Arial"/>
          <w:sz w:val="16"/>
          <w:szCs w:val="16"/>
        </w:rPr>
        <w:t xml:space="preserve">ISQM 2, </w:t>
      </w:r>
      <w:r>
        <w:rPr>
          <w:rFonts w:ascii="Arial" w:hAnsi="Arial" w:cs="Arial"/>
          <w:i/>
          <w:iCs/>
          <w:sz w:val="16"/>
          <w:szCs w:val="16"/>
        </w:rPr>
        <w:t>Engagement Quality Reviews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0933B" w14:textId="1035670E" w:rsidR="009A23A4" w:rsidRDefault="000C635C" w:rsidP="000C635C">
    <w:pPr>
      <w:pStyle w:val="Header"/>
      <w:jc w:val="center"/>
    </w:pPr>
    <w:r>
      <w:t>IESBA Strategy Survey</w:t>
    </w:r>
    <w:r w:rsidR="00A865FF">
      <w:t xml:space="preserve">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7227" w14:textId="6583E7B4" w:rsidR="00D46CB6" w:rsidRDefault="00BD38C4" w:rsidP="00B9596C">
    <w:pPr>
      <w:pStyle w:val="Body"/>
      <w:tabs>
        <w:tab w:val="left" w:pos="2655"/>
        <w:tab w:val="center" w:pos="4590"/>
        <w:tab w:val="right" w:pos="9360"/>
        <w:tab w:val="right" w:pos="9630"/>
      </w:tabs>
      <w:spacing w:after="0" w:line="240" w:lineRule="auto"/>
      <w:ind w:firstLine="720"/>
    </w:pPr>
    <w:r>
      <w:rPr>
        <w:b/>
        <w:bCs/>
        <w:kern w:val="0"/>
        <w:sz w:val="36"/>
        <w:szCs w:val="36"/>
        <w:lang w:val="it-IT"/>
      </w:rPr>
      <w:tab/>
    </w:r>
    <w:r w:rsidR="00BD33F4">
      <w:rPr>
        <w:b/>
        <w:bCs/>
        <w:kern w:val="0"/>
        <w:sz w:val="36"/>
        <w:szCs w:val="36"/>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D50"/>
    <w:multiLevelType w:val="hybridMultilevel"/>
    <w:tmpl w:val="F7DA2876"/>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3">
      <w:start w:val="1"/>
      <w:numFmt w:val="bullet"/>
      <w:lvlText w:val="o"/>
      <w:lvlJc w:val="left"/>
      <w:pPr>
        <w:ind w:left="1620" w:hanging="360"/>
      </w:pPr>
      <w:rPr>
        <w:rFonts w:ascii="Courier New" w:hAnsi="Courier New" w:cs="Courier New"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06F35A9A"/>
    <w:multiLevelType w:val="hybridMultilevel"/>
    <w:tmpl w:val="9CCA5D40"/>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D7331"/>
    <w:multiLevelType w:val="hybridMultilevel"/>
    <w:tmpl w:val="0540CEB4"/>
    <w:lvl w:ilvl="0" w:tplc="0F3812AC">
      <w:start w:val="1"/>
      <w:numFmt w:val="decimal"/>
      <w:lvlText w:val="%1."/>
      <w:lvlJc w:val="left"/>
      <w:pPr>
        <w:ind w:left="720" w:hanging="360"/>
      </w:pPr>
      <w:rPr>
        <w:b w: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4C2026"/>
    <w:multiLevelType w:val="hybridMultilevel"/>
    <w:tmpl w:val="212CD9DC"/>
    <w:lvl w:ilvl="0" w:tplc="611A766A">
      <w:start w:val="1"/>
      <w:numFmt w:val="bullet"/>
      <w:lvlText w:val="•"/>
      <w:lvlJc w:val="left"/>
      <w:pPr>
        <w:tabs>
          <w:tab w:val="num" w:pos="720"/>
        </w:tabs>
        <w:ind w:left="720" w:hanging="360"/>
      </w:pPr>
      <w:rPr>
        <w:rFonts w:ascii="Arial" w:hAnsi="Arial" w:hint="default"/>
      </w:rPr>
    </w:lvl>
    <w:lvl w:ilvl="1" w:tplc="3A24029C" w:tentative="1">
      <w:start w:val="1"/>
      <w:numFmt w:val="bullet"/>
      <w:lvlText w:val="•"/>
      <w:lvlJc w:val="left"/>
      <w:pPr>
        <w:tabs>
          <w:tab w:val="num" w:pos="1440"/>
        </w:tabs>
        <w:ind w:left="1440" w:hanging="360"/>
      </w:pPr>
      <w:rPr>
        <w:rFonts w:ascii="Arial" w:hAnsi="Arial" w:hint="default"/>
      </w:rPr>
    </w:lvl>
    <w:lvl w:ilvl="2" w:tplc="68C0EF2A" w:tentative="1">
      <w:start w:val="1"/>
      <w:numFmt w:val="bullet"/>
      <w:lvlText w:val="•"/>
      <w:lvlJc w:val="left"/>
      <w:pPr>
        <w:tabs>
          <w:tab w:val="num" w:pos="2160"/>
        </w:tabs>
        <w:ind w:left="2160" w:hanging="360"/>
      </w:pPr>
      <w:rPr>
        <w:rFonts w:ascii="Arial" w:hAnsi="Arial" w:hint="default"/>
      </w:rPr>
    </w:lvl>
    <w:lvl w:ilvl="3" w:tplc="C25A8DDE" w:tentative="1">
      <w:start w:val="1"/>
      <w:numFmt w:val="bullet"/>
      <w:lvlText w:val="•"/>
      <w:lvlJc w:val="left"/>
      <w:pPr>
        <w:tabs>
          <w:tab w:val="num" w:pos="2880"/>
        </w:tabs>
        <w:ind w:left="2880" w:hanging="360"/>
      </w:pPr>
      <w:rPr>
        <w:rFonts w:ascii="Arial" w:hAnsi="Arial" w:hint="default"/>
      </w:rPr>
    </w:lvl>
    <w:lvl w:ilvl="4" w:tplc="06820668" w:tentative="1">
      <w:start w:val="1"/>
      <w:numFmt w:val="bullet"/>
      <w:lvlText w:val="•"/>
      <w:lvlJc w:val="left"/>
      <w:pPr>
        <w:tabs>
          <w:tab w:val="num" w:pos="3600"/>
        </w:tabs>
        <w:ind w:left="3600" w:hanging="360"/>
      </w:pPr>
      <w:rPr>
        <w:rFonts w:ascii="Arial" w:hAnsi="Arial" w:hint="default"/>
      </w:rPr>
    </w:lvl>
    <w:lvl w:ilvl="5" w:tplc="04A6D2AC" w:tentative="1">
      <w:start w:val="1"/>
      <w:numFmt w:val="bullet"/>
      <w:lvlText w:val="•"/>
      <w:lvlJc w:val="left"/>
      <w:pPr>
        <w:tabs>
          <w:tab w:val="num" w:pos="4320"/>
        </w:tabs>
        <w:ind w:left="4320" w:hanging="360"/>
      </w:pPr>
      <w:rPr>
        <w:rFonts w:ascii="Arial" w:hAnsi="Arial" w:hint="default"/>
      </w:rPr>
    </w:lvl>
    <w:lvl w:ilvl="6" w:tplc="A8D0C140" w:tentative="1">
      <w:start w:val="1"/>
      <w:numFmt w:val="bullet"/>
      <w:lvlText w:val="•"/>
      <w:lvlJc w:val="left"/>
      <w:pPr>
        <w:tabs>
          <w:tab w:val="num" w:pos="5040"/>
        </w:tabs>
        <w:ind w:left="5040" w:hanging="360"/>
      </w:pPr>
      <w:rPr>
        <w:rFonts w:ascii="Arial" w:hAnsi="Arial" w:hint="default"/>
      </w:rPr>
    </w:lvl>
    <w:lvl w:ilvl="7" w:tplc="63BA62E4" w:tentative="1">
      <w:start w:val="1"/>
      <w:numFmt w:val="bullet"/>
      <w:lvlText w:val="•"/>
      <w:lvlJc w:val="left"/>
      <w:pPr>
        <w:tabs>
          <w:tab w:val="num" w:pos="5760"/>
        </w:tabs>
        <w:ind w:left="5760" w:hanging="360"/>
      </w:pPr>
      <w:rPr>
        <w:rFonts w:ascii="Arial" w:hAnsi="Arial" w:hint="default"/>
      </w:rPr>
    </w:lvl>
    <w:lvl w:ilvl="8" w:tplc="5016CA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215541"/>
    <w:multiLevelType w:val="hybridMultilevel"/>
    <w:tmpl w:val="AFDE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05654"/>
    <w:multiLevelType w:val="hybridMultilevel"/>
    <w:tmpl w:val="4796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B11AA"/>
    <w:multiLevelType w:val="multilevel"/>
    <w:tmpl w:val="64C8A0FA"/>
    <w:lvl w:ilvl="0">
      <w:start w:val="1"/>
      <w:numFmt w:val="decimal"/>
      <w:pStyle w:val="IFACListStyle1"/>
      <w:lvlText w:val="%1."/>
      <w:lvlJc w:val="left"/>
      <w:pPr>
        <w:ind w:left="547" w:hanging="547"/>
      </w:pPr>
      <w:rPr>
        <w:rFonts w:ascii="Arial" w:hAnsi="Arial" w:cs="Arial" w:hint="default"/>
        <w:b w:val="0"/>
        <w:i w:val="0"/>
        <w:sz w:val="20"/>
        <w:szCs w:val="20"/>
      </w:rPr>
    </w:lvl>
    <w:lvl w:ilvl="1">
      <w:start w:val="1"/>
      <w:numFmt w:val="lowerLetter"/>
      <w:pStyle w:val="IFACListStyle2"/>
      <w:lvlText w:val="(%2)"/>
      <w:lvlJc w:val="left"/>
      <w:pPr>
        <w:ind w:left="1094" w:hanging="547"/>
      </w:pPr>
      <w:rPr>
        <w:rFonts w:hint="default"/>
      </w:rPr>
    </w:lvl>
    <w:lvl w:ilvl="2">
      <w:start w:val="1"/>
      <w:numFmt w:val="lowerRoman"/>
      <w:pStyle w:val="IFACListStyle3"/>
      <w:lvlText w:val="(%3)"/>
      <w:lvlJc w:val="left"/>
      <w:pPr>
        <w:ind w:left="1641" w:hanging="547"/>
      </w:pPr>
      <w:rPr>
        <w:rFonts w:hint="default"/>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7" w15:restartNumberingAfterBreak="0">
    <w:nsid w:val="142B6B4A"/>
    <w:multiLevelType w:val="hybridMultilevel"/>
    <w:tmpl w:val="847C2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533A"/>
    <w:multiLevelType w:val="hybridMultilevel"/>
    <w:tmpl w:val="377A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55193"/>
    <w:multiLevelType w:val="hybridMultilevel"/>
    <w:tmpl w:val="638EB2E4"/>
    <w:lvl w:ilvl="0" w:tplc="FFFFFFFF">
      <w:start w:val="1"/>
      <w:numFmt w:val="bullet"/>
      <w:lvlText w:val=""/>
      <w:lvlJc w:val="left"/>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1">
      <w:start w:val="1"/>
      <w:numFmt w:val="bullet"/>
      <w:lvlText w:val=""/>
      <w:lvlJc w:val="left"/>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0" w15:restartNumberingAfterBreak="0">
    <w:nsid w:val="1FE007CD"/>
    <w:multiLevelType w:val="hybridMultilevel"/>
    <w:tmpl w:val="E4AEA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014271"/>
    <w:multiLevelType w:val="hybridMultilevel"/>
    <w:tmpl w:val="A590FA24"/>
    <w:lvl w:ilvl="0" w:tplc="04090001">
      <w:start w:val="1"/>
      <w:numFmt w:val="bullet"/>
      <w:lvlText w:val=""/>
      <w:lvlJc w:val="left"/>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E02507"/>
    <w:multiLevelType w:val="hybridMultilevel"/>
    <w:tmpl w:val="55BA23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7C97101"/>
    <w:multiLevelType w:val="hybridMultilevel"/>
    <w:tmpl w:val="28D6E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2460F0"/>
    <w:multiLevelType w:val="hybridMultilevel"/>
    <w:tmpl w:val="9AA2B78E"/>
    <w:lvl w:ilvl="0" w:tplc="04090001">
      <w:start w:val="1"/>
      <w:numFmt w:val="bullet"/>
      <w:lvlText w:val=""/>
      <w:lvlJc w:val="left"/>
      <w:pPr>
        <w:ind w:left="720" w:hanging="360"/>
      </w:pPr>
      <w:rPr>
        <w:rFonts w:ascii="Symbol" w:hAnsi="Symbol" w:hint="default"/>
      </w:rPr>
    </w:lvl>
    <w:lvl w:ilvl="1" w:tplc="4EF0D902">
      <w:numFmt w:val="bullet"/>
      <w:lvlText w:val=""/>
      <w:lvlJc w:val="left"/>
      <w:pPr>
        <w:ind w:left="1800" w:hanging="720"/>
      </w:pPr>
      <w:rPr>
        <w:rFonts w:ascii="Symbol" w:eastAsiaTheme="minorHAnsi" w:hAnsi="Symbo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0A3BC3"/>
    <w:multiLevelType w:val="hybridMultilevel"/>
    <w:tmpl w:val="E782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932C8E"/>
    <w:multiLevelType w:val="hybridMultilevel"/>
    <w:tmpl w:val="08DC2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6017BA2"/>
    <w:multiLevelType w:val="hybridMultilevel"/>
    <w:tmpl w:val="3C6A3966"/>
    <w:lvl w:ilvl="0" w:tplc="04090001">
      <w:start w:val="1"/>
      <w:numFmt w:val="bullet"/>
      <w:lvlText w:val=""/>
      <w:lvlJc w:val="left"/>
      <w:rPr>
        <w:rFonts w:ascii="Symbol" w:hAnsi="Symbol" w:hint="default"/>
      </w:rPr>
    </w:lvl>
    <w:lvl w:ilvl="1" w:tplc="04090003">
      <w:start w:val="1"/>
      <w:numFmt w:val="bullet"/>
      <w:lvlText w:val="o"/>
      <w:lvlJc w:val="left"/>
      <w:pPr>
        <w:spacing w:line="276" w:lineRule="auto"/>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384161BF"/>
    <w:multiLevelType w:val="hybridMultilevel"/>
    <w:tmpl w:val="707A72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32429B"/>
    <w:multiLevelType w:val="hybridMultilevel"/>
    <w:tmpl w:val="F4261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FD32F0"/>
    <w:multiLevelType w:val="hybridMultilevel"/>
    <w:tmpl w:val="CD689CA4"/>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15:restartNumberingAfterBreak="0">
    <w:nsid w:val="475679F8"/>
    <w:multiLevelType w:val="hybridMultilevel"/>
    <w:tmpl w:val="D60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792DBA"/>
    <w:multiLevelType w:val="hybridMultilevel"/>
    <w:tmpl w:val="2D848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BC3BF6"/>
    <w:multiLevelType w:val="hybridMultilevel"/>
    <w:tmpl w:val="E60A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97D01"/>
    <w:multiLevelType w:val="hybridMultilevel"/>
    <w:tmpl w:val="B1D2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6467D"/>
    <w:multiLevelType w:val="hybridMultilevel"/>
    <w:tmpl w:val="EFCC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456002"/>
    <w:multiLevelType w:val="hybridMultilevel"/>
    <w:tmpl w:val="9BD4A948"/>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7" w15:restartNumberingAfterBreak="0">
    <w:nsid w:val="4EBE27FF"/>
    <w:multiLevelType w:val="hybridMultilevel"/>
    <w:tmpl w:val="30F0F48E"/>
    <w:lvl w:ilvl="0" w:tplc="1A5C8588">
      <w:start w:val="1"/>
      <w:numFmt w:val="decimal"/>
      <w:lvlText w:val="%1."/>
      <w:lvlJc w:val="left"/>
      <w:pPr>
        <w:ind w:left="6480" w:hanging="360"/>
      </w:pPr>
      <w:rPr>
        <w:rFonts w:ascii="Arial" w:hAnsi="Arial" w:cs="Arial" w:hint="default"/>
        <w:b w:val="0"/>
        <w:i w:val="0"/>
        <w:sz w:val="20"/>
        <w:szCs w:val="20"/>
      </w:rPr>
    </w:lvl>
    <w:lvl w:ilvl="1" w:tplc="04090001">
      <w:start w:val="1"/>
      <w:numFmt w:val="bullet"/>
      <w:lvlText w:val=""/>
      <w:lvlJc w:val="left"/>
      <w:pPr>
        <w:ind w:left="4175" w:hanging="360"/>
      </w:pPr>
      <w:rPr>
        <w:rFonts w:ascii="Symbol" w:hAnsi="Symbol" w:hint="default"/>
      </w:rPr>
    </w:lvl>
    <w:lvl w:ilvl="2" w:tplc="04090003">
      <w:start w:val="1"/>
      <w:numFmt w:val="bullet"/>
      <w:lvlText w:val="o"/>
      <w:lvlJc w:val="left"/>
      <w:pPr>
        <w:ind w:left="4895" w:hanging="180"/>
      </w:pPr>
      <w:rPr>
        <w:rFonts w:ascii="Courier New" w:hAnsi="Courier New" w:cs="Courier New" w:hint="default"/>
      </w:rPr>
    </w:lvl>
    <w:lvl w:ilvl="3" w:tplc="0409000F">
      <w:start w:val="1"/>
      <w:numFmt w:val="decimal"/>
      <w:lvlText w:val="%4."/>
      <w:lvlJc w:val="left"/>
      <w:pPr>
        <w:ind w:left="5615" w:hanging="360"/>
      </w:pPr>
    </w:lvl>
    <w:lvl w:ilvl="4" w:tplc="04090019">
      <w:start w:val="1"/>
      <w:numFmt w:val="lowerLetter"/>
      <w:lvlText w:val="%5."/>
      <w:lvlJc w:val="left"/>
      <w:pPr>
        <w:ind w:left="6335" w:hanging="360"/>
      </w:pPr>
    </w:lvl>
    <w:lvl w:ilvl="5" w:tplc="0409001B">
      <w:start w:val="1"/>
      <w:numFmt w:val="lowerRoman"/>
      <w:lvlText w:val="%6."/>
      <w:lvlJc w:val="right"/>
      <w:pPr>
        <w:ind w:left="7055" w:hanging="180"/>
      </w:pPr>
    </w:lvl>
    <w:lvl w:ilvl="6" w:tplc="0409000F">
      <w:start w:val="1"/>
      <w:numFmt w:val="decimal"/>
      <w:lvlText w:val="%7."/>
      <w:lvlJc w:val="left"/>
      <w:pPr>
        <w:ind w:left="7775" w:hanging="360"/>
      </w:pPr>
    </w:lvl>
    <w:lvl w:ilvl="7" w:tplc="04090019">
      <w:start w:val="1"/>
      <w:numFmt w:val="lowerLetter"/>
      <w:lvlText w:val="%8."/>
      <w:lvlJc w:val="left"/>
      <w:pPr>
        <w:ind w:left="8495" w:hanging="360"/>
      </w:pPr>
    </w:lvl>
    <w:lvl w:ilvl="8" w:tplc="0409001B">
      <w:start w:val="1"/>
      <w:numFmt w:val="lowerRoman"/>
      <w:lvlText w:val="%9."/>
      <w:lvlJc w:val="right"/>
      <w:pPr>
        <w:ind w:left="9215" w:hanging="180"/>
      </w:pPr>
    </w:lvl>
  </w:abstractNum>
  <w:abstractNum w:abstractNumId="28" w15:restartNumberingAfterBreak="0">
    <w:nsid w:val="51C37A47"/>
    <w:multiLevelType w:val="hybridMultilevel"/>
    <w:tmpl w:val="45EE1D5C"/>
    <w:lvl w:ilvl="0" w:tplc="C80C0AAA">
      <w:start w:val="1"/>
      <w:numFmt w:val="bullet"/>
      <w:lvlText w:val="o"/>
      <w:lvlJc w:val="left"/>
      <w:pPr>
        <w:ind w:left="1260" w:hanging="360"/>
      </w:pPr>
      <w:rPr>
        <w:rFonts w:ascii="Courier New" w:hAnsi="Courier New" w:cs="Courier New" w:hint="default"/>
        <w:sz w:val="28"/>
        <w:szCs w:val="28"/>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2D20CF2"/>
    <w:multiLevelType w:val="hybridMultilevel"/>
    <w:tmpl w:val="BE6A9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790895"/>
    <w:multiLevelType w:val="hybridMultilevel"/>
    <w:tmpl w:val="D508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D6BCB"/>
    <w:multiLevelType w:val="hybridMultilevel"/>
    <w:tmpl w:val="51B4F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B5345E5"/>
    <w:multiLevelType w:val="hybridMultilevel"/>
    <w:tmpl w:val="B726B6AA"/>
    <w:lvl w:ilvl="0" w:tplc="04090001">
      <w:start w:val="1"/>
      <w:numFmt w:val="bullet"/>
      <w:lvlText w:val=""/>
      <w:lvlJc w:val="left"/>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C62745A"/>
    <w:multiLevelType w:val="hybridMultilevel"/>
    <w:tmpl w:val="08248DC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5CB4395A"/>
    <w:multiLevelType w:val="hybridMultilevel"/>
    <w:tmpl w:val="E9F2B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197C8B"/>
    <w:multiLevelType w:val="hybridMultilevel"/>
    <w:tmpl w:val="7BA8575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6" w15:restartNumberingAfterBreak="0">
    <w:nsid w:val="63254F23"/>
    <w:multiLevelType w:val="hybridMultilevel"/>
    <w:tmpl w:val="8A8C97B2"/>
    <w:lvl w:ilvl="0" w:tplc="6C14CCFC">
      <w:start w:val="1"/>
      <w:numFmt w:val="bullet"/>
      <w:lvlText w:val=""/>
      <w:lvlJc w:val="left"/>
      <w:pPr>
        <w:tabs>
          <w:tab w:val="num" w:pos="1320"/>
        </w:tabs>
        <w:ind w:left="1320" w:hanging="360"/>
      </w:pPr>
      <w:rPr>
        <w:rFonts w:ascii="Symbol" w:hAnsi="Symbol" w:hint="default"/>
        <w:b w:val="0"/>
        <w:i w:val="0"/>
        <w:sz w:val="20"/>
        <w:szCs w:val="16"/>
      </w:rPr>
    </w:lvl>
    <w:lvl w:ilvl="1" w:tplc="FFFFFFFF">
      <w:start w:val="1"/>
      <w:numFmt w:val="bullet"/>
      <w:lvlText w:val=""/>
      <w:lvlJc w:val="left"/>
      <w:pPr>
        <w:tabs>
          <w:tab w:val="num" w:pos="1368"/>
        </w:tabs>
        <w:ind w:left="1368" w:hanging="288"/>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2947DB"/>
    <w:multiLevelType w:val="hybridMultilevel"/>
    <w:tmpl w:val="A50678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B671689"/>
    <w:multiLevelType w:val="hybridMultilevel"/>
    <w:tmpl w:val="95464D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C611E4C"/>
    <w:multiLevelType w:val="hybridMultilevel"/>
    <w:tmpl w:val="E142550C"/>
    <w:lvl w:ilvl="0" w:tplc="FFFFFFFF">
      <w:start w:val="1"/>
      <w:numFmt w:val="bullet"/>
      <w:lvlText w:val=""/>
      <w:lvlJc w:val="left"/>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D">
      <w:start w:val="1"/>
      <w:numFmt w:val="bullet"/>
      <w:lvlText w:val=""/>
      <w:lvlJc w:val="left"/>
      <w:rPr>
        <w:rFonts w:ascii="Wingdings" w:hAnsi="Wingdings" w:hint="default"/>
      </w:rPr>
    </w:lvl>
    <w:lvl w:ilvl="3" w:tplc="0DF01314">
      <w:numFmt w:val="bullet"/>
      <w:lvlText w:val="-"/>
      <w:lvlJc w:val="left"/>
      <w:pPr>
        <w:ind w:left="1800" w:hanging="360"/>
      </w:pPr>
      <w:rPr>
        <w:rFonts w:ascii="Arial" w:eastAsia="Times New Roman" w:hAnsi="Arial" w:cs="Aria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0" w15:restartNumberingAfterBreak="0">
    <w:nsid w:val="6E377707"/>
    <w:multiLevelType w:val="hybridMultilevel"/>
    <w:tmpl w:val="7D023E9A"/>
    <w:lvl w:ilvl="0" w:tplc="A280743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9E0358"/>
    <w:multiLevelType w:val="hybridMultilevel"/>
    <w:tmpl w:val="01FEC9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632486"/>
    <w:multiLevelType w:val="hybridMultilevel"/>
    <w:tmpl w:val="ACD0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25"/>
  </w:num>
  <w:num w:numId="4">
    <w:abstractNumId w:val="4"/>
  </w:num>
  <w:num w:numId="5">
    <w:abstractNumId w:val="12"/>
  </w:num>
  <w:num w:numId="6">
    <w:abstractNumId w:val="39"/>
  </w:num>
  <w:num w:numId="7">
    <w:abstractNumId w:val="41"/>
  </w:num>
  <w:num w:numId="8">
    <w:abstractNumId w:val="6"/>
  </w:num>
  <w:num w:numId="9">
    <w:abstractNumId w:val="11"/>
  </w:num>
  <w:num w:numId="10">
    <w:abstractNumId w:val="30"/>
  </w:num>
  <w:num w:numId="11">
    <w:abstractNumId w:val="28"/>
  </w:num>
  <w:num w:numId="12">
    <w:abstractNumId w:val="14"/>
  </w:num>
  <w:num w:numId="13">
    <w:abstractNumId w:val="24"/>
  </w:num>
  <w:num w:numId="14">
    <w:abstractNumId w:val="1"/>
  </w:num>
  <w:num w:numId="15">
    <w:abstractNumId w:val="9"/>
  </w:num>
  <w:num w:numId="16">
    <w:abstractNumId w:val="42"/>
  </w:num>
  <w:num w:numId="17">
    <w:abstractNumId w:val="10"/>
  </w:num>
  <w:num w:numId="18">
    <w:abstractNumId w:val="19"/>
  </w:num>
  <w:num w:numId="19">
    <w:abstractNumId w:val="23"/>
  </w:num>
  <w:num w:numId="20">
    <w:abstractNumId w:val="3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8"/>
  </w:num>
  <w:num w:numId="25">
    <w:abstractNumId w:val="0"/>
  </w:num>
  <w:num w:numId="26">
    <w:abstractNumId w:val="2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3"/>
  </w:num>
  <w:num w:numId="29">
    <w:abstractNumId w:val="3"/>
  </w:num>
  <w:num w:numId="30">
    <w:abstractNumId w:val="20"/>
  </w:num>
  <w:num w:numId="31">
    <w:abstractNumId w:val="15"/>
  </w:num>
  <w:num w:numId="32">
    <w:abstractNumId w:val="32"/>
  </w:num>
  <w:num w:numId="33">
    <w:abstractNumId w:val="31"/>
  </w:num>
  <w:num w:numId="34">
    <w:abstractNumId w:val="33"/>
  </w:num>
  <w:num w:numId="35">
    <w:abstractNumId w:val="21"/>
  </w:num>
  <w:num w:numId="36">
    <w:abstractNumId w:val="18"/>
  </w:num>
  <w:num w:numId="37">
    <w:abstractNumId w:val="7"/>
  </w:num>
  <w:num w:numId="38">
    <w:abstractNumId w:val="22"/>
  </w:num>
  <w:num w:numId="39">
    <w:abstractNumId w:val="40"/>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29"/>
  </w:num>
  <w:num w:numId="43">
    <w:abstractNumId w:val="38"/>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4B"/>
    <w:rsid w:val="0000020A"/>
    <w:rsid w:val="00001988"/>
    <w:rsid w:val="0000211A"/>
    <w:rsid w:val="00002BA9"/>
    <w:rsid w:val="00003B91"/>
    <w:rsid w:val="0000497B"/>
    <w:rsid w:val="00005510"/>
    <w:rsid w:val="00006682"/>
    <w:rsid w:val="00006DEA"/>
    <w:rsid w:val="00007575"/>
    <w:rsid w:val="00007908"/>
    <w:rsid w:val="00007988"/>
    <w:rsid w:val="000103F9"/>
    <w:rsid w:val="00011EDA"/>
    <w:rsid w:val="0001201E"/>
    <w:rsid w:val="00013975"/>
    <w:rsid w:val="0001543E"/>
    <w:rsid w:val="00015636"/>
    <w:rsid w:val="00015A4A"/>
    <w:rsid w:val="00015B98"/>
    <w:rsid w:val="0001602A"/>
    <w:rsid w:val="00016531"/>
    <w:rsid w:val="00016D37"/>
    <w:rsid w:val="00016EA8"/>
    <w:rsid w:val="00020154"/>
    <w:rsid w:val="0002140C"/>
    <w:rsid w:val="00022343"/>
    <w:rsid w:val="000232EF"/>
    <w:rsid w:val="00023B37"/>
    <w:rsid w:val="0002471B"/>
    <w:rsid w:val="0002489C"/>
    <w:rsid w:val="00024BFB"/>
    <w:rsid w:val="0002597D"/>
    <w:rsid w:val="0002599A"/>
    <w:rsid w:val="0002708C"/>
    <w:rsid w:val="00027BEA"/>
    <w:rsid w:val="0003008A"/>
    <w:rsid w:val="00030825"/>
    <w:rsid w:val="0003112D"/>
    <w:rsid w:val="0003116A"/>
    <w:rsid w:val="00031323"/>
    <w:rsid w:val="00031B6D"/>
    <w:rsid w:val="00032D80"/>
    <w:rsid w:val="00032DFC"/>
    <w:rsid w:val="00034062"/>
    <w:rsid w:val="000356BF"/>
    <w:rsid w:val="00036024"/>
    <w:rsid w:val="00037630"/>
    <w:rsid w:val="0003775F"/>
    <w:rsid w:val="00037E43"/>
    <w:rsid w:val="0004036E"/>
    <w:rsid w:val="0004118B"/>
    <w:rsid w:val="00041EAE"/>
    <w:rsid w:val="00041EFD"/>
    <w:rsid w:val="00041FD7"/>
    <w:rsid w:val="000427E6"/>
    <w:rsid w:val="0004316E"/>
    <w:rsid w:val="000440AA"/>
    <w:rsid w:val="00044C09"/>
    <w:rsid w:val="000450FA"/>
    <w:rsid w:val="0004595F"/>
    <w:rsid w:val="00045C08"/>
    <w:rsid w:val="000460C5"/>
    <w:rsid w:val="000469A8"/>
    <w:rsid w:val="000504D8"/>
    <w:rsid w:val="000504E8"/>
    <w:rsid w:val="00050A1B"/>
    <w:rsid w:val="00050B0C"/>
    <w:rsid w:val="0005108B"/>
    <w:rsid w:val="00051374"/>
    <w:rsid w:val="00051607"/>
    <w:rsid w:val="000522DB"/>
    <w:rsid w:val="00052721"/>
    <w:rsid w:val="000528BB"/>
    <w:rsid w:val="00055AEC"/>
    <w:rsid w:val="00055C23"/>
    <w:rsid w:val="00056180"/>
    <w:rsid w:val="00056C08"/>
    <w:rsid w:val="00057005"/>
    <w:rsid w:val="000573FD"/>
    <w:rsid w:val="0006007D"/>
    <w:rsid w:val="00061089"/>
    <w:rsid w:val="00061B8D"/>
    <w:rsid w:val="000620FC"/>
    <w:rsid w:val="000626F4"/>
    <w:rsid w:val="00062806"/>
    <w:rsid w:val="00063DD1"/>
    <w:rsid w:val="0006430D"/>
    <w:rsid w:val="0006578B"/>
    <w:rsid w:val="0006578F"/>
    <w:rsid w:val="00065997"/>
    <w:rsid w:val="000677E6"/>
    <w:rsid w:val="000679F5"/>
    <w:rsid w:val="0007002E"/>
    <w:rsid w:val="0007051C"/>
    <w:rsid w:val="000706AB"/>
    <w:rsid w:val="00070DD3"/>
    <w:rsid w:val="0007137E"/>
    <w:rsid w:val="0007202E"/>
    <w:rsid w:val="000720E3"/>
    <w:rsid w:val="00072345"/>
    <w:rsid w:val="00072BB6"/>
    <w:rsid w:val="000731D3"/>
    <w:rsid w:val="00073390"/>
    <w:rsid w:val="000735B0"/>
    <w:rsid w:val="000735F1"/>
    <w:rsid w:val="0007390D"/>
    <w:rsid w:val="00073AAD"/>
    <w:rsid w:val="00075266"/>
    <w:rsid w:val="00075ACE"/>
    <w:rsid w:val="000762A7"/>
    <w:rsid w:val="000764E6"/>
    <w:rsid w:val="00076CFC"/>
    <w:rsid w:val="00076D6D"/>
    <w:rsid w:val="000772D6"/>
    <w:rsid w:val="0008026D"/>
    <w:rsid w:val="0008103A"/>
    <w:rsid w:val="00081227"/>
    <w:rsid w:val="0008180A"/>
    <w:rsid w:val="00081A8C"/>
    <w:rsid w:val="00081ECA"/>
    <w:rsid w:val="00082043"/>
    <w:rsid w:val="000823BD"/>
    <w:rsid w:val="00082ABB"/>
    <w:rsid w:val="00082FA5"/>
    <w:rsid w:val="00083987"/>
    <w:rsid w:val="00084B8A"/>
    <w:rsid w:val="00085D5D"/>
    <w:rsid w:val="00085FD6"/>
    <w:rsid w:val="00085FE5"/>
    <w:rsid w:val="0008688F"/>
    <w:rsid w:val="00086DB4"/>
    <w:rsid w:val="00087DEE"/>
    <w:rsid w:val="0009085A"/>
    <w:rsid w:val="000909CD"/>
    <w:rsid w:val="0009217F"/>
    <w:rsid w:val="0009229D"/>
    <w:rsid w:val="0009261C"/>
    <w:rsid w:val="00093FBC"/>
    <w:rsid w:val="00094697"/>
    <w:rsid w:val="0009568E"/>
    <w:rsid w:val="0009609D"/>
    <w:rsid w:val="00096381"/>
    <w:rsid w:val="0009750C"/>
    <w:rsid w:val="00097ABB"/>
    <w:rsid w:val="00097BE5"/>
    <w:rsid w:val="00097C3E"/>
    <w:rsid w:val="000A0A9B"/>
    <w:rsid w:val="000A0E83"/>
    <w:rsid w:val="000A0F99"/>
    <w:rsid w:val="000A1AB2"/>
    <w:rsid w:val="000A231F"/>
    <w:rsid w:val="000A2FC4"/>
    <w:rsid w:val="000A31DB"/>
    <w:rsid w:val="000A34D2"/>
    <w:rsid w:val="000A3574"/>
    <w:rsid w:val="000A3624"/>
    <w:rsid w:val="000A5365"/>
    <w:rsid w:val="000A53F1"/>
    <w:rsid w:val="000A59AF"/>
    <w:rsid w:val="000A671F"/>
    <w:rsid w:val="000A67FD"/>
    <w:rsid w:val="000A7605"/>
    <w:rsid w:val="000B0998"/>
    <w:rsid w:val="000B0CA5"/>
    <w:rsid w:val="000B0F4E"/>
    <w:rsid w:val="000B139A"/>
    <w:rsid w:val="000B3F15"/>
    <w:rsid w:val="000B416C"/>
    <w:rsid w:val="000B49F7"/>
    <w:rsid w:val="000B4B88"/>
    <w:rsid w:val="000B4F43"/>
    <w:rsid w:val="000B500C"/>
    <w:rsid w:val="000B6CF6"/>
    <w:rsid w:val="000C027D"/>
    <w:rsid w:val="000C1605"/>
    <w:rsid w:val="000C19FE"/>
    <w:rsid w:val="000C1F47"/>
    <w:rsid w:val="000C2409"/>
    <w:rsid w:val="000C26BC"/>
    <w:rsid w:val="000C2B20"/>
    <w:rsid w:val="000C2FDC"/>
    <w:rsid w:val="000C3A27"/>
    <w:rsid w:val="000C3C03"/>
    <w:rsid w:val="000C447B"/>
    <w:rsid w:val="000C49F9"/>
    <w:rsid w:val="000C5161"/>
    <w:rsid w:val="000C5597"/>
    <w:rsid w:val="000C55AD"/>
    <w:rsid w:val="000C5820"/>
    <w:rsid w:val="000C635C"/>
    <w:rsid w:val="000C6569"/>
    <w:rsid w:val="000C6A0A"/>
    <w:rsid w:val="000C6B2F"/>
    <w:rsid w:val="000C6F98"/>
    <w:rsid w:val="000C7ADD"/>
    <w:rsid w:val="000C7C00"/>
    <w:rsid w:val="000D01F1"/>
    <w:rsid w:val="000D0C81"/>
    <w:rsid w:val="000D0FE3"/>
    <w:rsid w:val="000D1D4E"/>
    <w:rsid w:val="000D2D11"/>
    <w:rsid w:val="000D3974"/>
    <w:rsid w:val="000D6BFB"/>
    <w:rsid w:val="000D6D7B"/>
    <w:rsid w:val="000D71EF"/>
    <w:rsid w:val="000D7A72"/>
    <w:rsid w:val="000D7B1D"/>
    <w:rsid w:val="000D7F88"/>
    <w:rsid w:val="000E104D"/>
    <w:rsid w:val="000E137F"/>
    <w:rsid w:val="000E1701"/>
    <w:rsid w:val="000E1761"/>
    <w:rsid w:val="000E1812"/>
    <w:rsid w:val="000E1F79"/>
    <w:rsid w:val="000E2310"/>
    <w:rsid w:val="000E2EC2"/>
    <w:rsid w:val="000E2F0D"/>
    <w:rsid w:val="000E2F56"/>
    <w:rsid w:val="000E3413"/>
    <w:rsid w:val="000E34DD"/>
    <w:rsid w:val="000E3794"/>
    <w:rsid w:val="000E4045"/>
    <w:rsid w:val="000E454F"/>
    <w:rsid w:val="000E4D6B"/>
    <w:rsid w:val="000E4FEF"/>
    <w:rsid w:val="000E593A"/>
    <w:rsid w:val="000E6049"/>
    <w:rsid w:val="000E6072"/>
    <w:rsid w:val="000E6541"/>
    <w:rsid w:val="000E6773"/>
    <w:rsid w:val="000E6DB2"/>
    <w:rsid w:val="000E7E40"/>
    <w:rsid w:val="000F04E8"/>
    <w:rsid w:val="000F16E7"/>
    <w:rsid w:val="000F1C66"/>
    <w:rsid w:val="000F27EE"/>
    <w:rsid w:val="000F291E"/>
    <w:rsid w:val="000F3B53"/>
    <w:rsid w:val="000F415B"/>
    <w:rsid w:val="000F4509"/>
    <w:rsid w:val="000F4649"/>
    <w:rsid w:val="000F4785"/>
    <w:rsid w:val="000F4937"/>
    <w:rsid w:val="000F4982"/>
    <w:rsid w:val="000F5537"/>
    <w:rsid w:val="000F56C3"/>
    <w:rsid w:val="000F5B01"/>
    <w:rsid w:val="000F633B"/>
    <w:rsid w:val="000F6600"/>
    <w:rsid w:val="000F6936"/>
    <w:rsid w:val="000F7786"/>
    <w:rsid w:val="000F7B08"/>
    <w:rsid w:val="00100090"/>
    <w:rsid w:val="00100675"/>
    <w:rsid w:val="001006BD"/>
    <w:rsid w:val="00100831"/>
    <w:rsid w:val="001008DF"/>
    <w:rsid w:val="00100F4C"/>
    <w:rsid w:val="001010F0"/>
    <w:rsid w:val="001013B6"/>
    <w:rsid w:val="00101425"/>
    <w:rsid w:val="00101546"/>
    <w:rsid w:val="001017D5"/>
    <w:rsid w:val="00102B51"/>
    <w:rsid w:val="00102B80"/>
    <w:rsid w:val="00102DE0"/>
    <w:rsid w:val="001030FB"/>
    <w:rsid w:val="00103A31"/>
    <w:rsid w:val="00103A82"/>
    <w:rsid w:val="00104580"/>
    <w:rsid w:val="001055A2"/>
    <w:rsid w:val="001055BF"/>
    <w:rsid w:val="00105CBE"/>
    <w:rsid w:val="00106AF5"/>
    <w:rsid w:val="00106BD6"/>
    <w:rsid w:val="00107495"/>
    <w:rsid w:val="00107E16"/>
    <w:rsid w:val="00110746"/>
    <w:rsid w:val="00110C76"/>
    <w:rsid w:val="00112AA8"/>
    <w:rsid w:val="00112BB2"/>
    <w:rsid w:val="00113BAE"/>
    <w:rsid w:val="0011474D"/>
    <w:rsid w:val="00114C4B"/>
    <w:rsid w:val="00116282"/>
    <w:rsid w:val="001165DE"/>
    <w:rsid w:val="00116DDF"/>
    <w:rsid w:val="0011711D"/>
    <w:rsid w:val="00117A40"/>
    <w:rsid w:val="00117E6C"/>
    <w:rsid w:val="00120099"/>
    <w:rsid w:val="001209D1"/>
    <w:rsid w:val="00120B73"/>
    <w:rsid w:val="00120CA9"/>
    <w:rsid w:val="00120D97"/>
    <w:rsid w:val="00121119"/>
    <w:rsid w:val="00121DAC"/>
    <w:rsid w:val="001229C0"/>
    <w:rsid w:val="0012327A"/>
    <w:rsid w:val="00123549"/>
    <w:rsid w:val="00123AAE"/>
    <w:rsid w:val="00123AD7"/>
    <w:rsid w:val="00123EA3"/>
    <w:rsid w:val="00124CBD"/>
    <w:rsid w:val="00125130"/>
    <w:rsid w:val="001260F7"/>
    <w:rsid w:val="001276FC"/>
    <w:rsid w:val="00127C97"/>
    <w:rsid w:val="00127EC2"/>
    <w:rsid w:val="0013088D"/>
    <w:rsid w:val="00130E5C"/>
    <w:rsid w:val="001313A5"/>
    <w:rsid w:val="0013164D"/>
    <w:rsid w:val="001317FE"/>
    <w:rsid w:val="00132222"/>
    <w:rsid w:val="001337C7"/>
    <w:rsid w:val="00133F13"/>
    <w:rsid w:val="0013402D"/>
    <w:rsid w:val="0013410A"/>
    <w:rsid w:val="0013497B"/>
    <w:rsid w:val="001350BB"/>
    <w:rsid w:val="00135EBA"/>
    <w:rsid w:val="00136859"/>
    <w:rsid w:val="00136A38"/>
    <w:rsid w:val="00137685"/>
    <w:rsid w:val="00141157"/>
    <w:rsid w:val="001423B4"/>
    <w:rsid w:val="001423BC"/>
    <w:rsid w:val="001423D7"/>
    <w:rsid w:val="0014248E"/>
    <w:rsid w:val="00143AA1"/>
    <w:rsid w:val="001449FB"/>
    <w:rsid w:val="00145492"/>
    <w:rsid w:val="00145ED9"/>
    <w:rsid w:val="00146715"/>
    <w:rsid w:val="0014679D"/>
    <w:rsid w:val="001472AA"/>
    <w:rsid w:val="001473FC"/>
    <w:rsid w:val="00150099"/>
    <w:rsid w:val="00150B07"/>
    <w:rsid w:val="00150D30"/>
    <w:rsid w:val="00150D7A"/>
    <w:rsid w:val="00151518"/>
    <w:rsid w:val="001516C9"/>
    <w:rsid w:val="00151898"/>
    <w:rsid w:val="00151F1D"/>
    <w:rsid w:val="0015233E"/>
    <w:rsid w:val="001533C9"/>
    <w:rsid w:val="00153E10"/>
    <w:rsid w:val="00154C77"/>
    <w:rsid w:val="00157850"/>
    <w:rsid w:val="00157D5B"/>
    <w:rsid w:val="00157FD4"/>
    <w:rsid w:val="00160DB9"/>
    <w:rsid w:val="00161238"/>
    <w:rsid w:val="0016143C"/>
    <w:rsid w:val="00161E96"/>
    <w:rsid w:val="00162BFB"/>
    <w:rsid w:val="0016420B"/>
    <w:rsid w:val="00164897"/>
    <w:rsid w:val="00166E05"/>
    <w:rsid w:val="001671C9"/>
    <w:rsid w:val="001706CA"/>
    <w:rsid w:val="00170E3F"/>
    <w:rsid w:val="001719A8"/>
    <w:rsid w:val="00172318"/>
    <w:rsid w:val="00173284"/>
    <w:rsid w:val="00173308"/>
    <w:rsid w:val="00174161"/>
    <w:rsid w:val="001746CC"/>
    <w:rsid w:val="00174824"/>
    <w:rsid w:val="0017592B"/>
    <w:rsid w:val="00175B1E"/>
    <w:rsid w:val="00175E56"/>
    <w:rsid w:val="00175ECD"/>
    <w:rsid w:val="00176EBF"/>
    <w:rsid w:val="001778D7"/>
    <w:rsid w:val="00177FC6"/>
    <w:rsid w:val="001804A8"/>
    <w:rsid w:val="001823DA"/>
    <w:rsid w:val="00182776"/>
    <w:rsid w:val="00182D2F"/>
    <w:rsid w:val="00183323"/>
    <w:rsid w:val="00183717"/>
    <w:rsid w:val="0018374F"/>
    <w:rsid w:val="00183B11"/>
    <w:rsid w:val="00183CF9"/>
    <w:rsid w:val="00183EEE"/>
    <w:rsid w:val="00184666"/>
    <w:rsid w:val="00185C4F"/>
    <w:rsid w:val="00186B74"/>
    <w:rsid w:val="00186B9C"/>
    <w:rsid w:val="0019026C"/>
    <w:rsid w:val="00190D80"/>
    <w:rsid w:val="00190DC8"/>
    <w:rsid w:val="00191147"/>
    <w:rsid w:val="0019136C"/>
    <w:rsid w:val="00192BBF"/>
    <w:rsid w:val="00193D39"/>
    <w:rsid w:val="00193DE2"/>
    <w:rsid w:val="0019443C"/>
    <w:rsid w:val="00194659"/>
    <w:rsid w:val="001949D0"/>
    <w:rsid w:val="00194AE2"/>
    <w:rsid w:val="00194E78"/>
    <w:rsid w:val="00195762"/>
    <w:rsid w:val="00195833"/>
    <w:rsid w:val="0019595E"/>
    <w:rsid w:val="00196113"/>
    <w:rsid w:val="00196360"/>
    <w:rsid w:val="001963CE"/>
    <w:rsid w:val="001978DD"/>
    <w:rsid w:val="00197E06"/>
    <w:rsid w:val="001A0485"/>
    <w:rsid w:val="001A0905"/>
    <w:rsid w:val="001A16B5"/>
    <w:rsid w:val="001A1A4B"/>
    <w:rsid w:val="001A1FB4"/>
    <w:rsid w:val="001A2171"/>
    <w:rsid w:val="001A21C4"/>
    <w:rsid w:val="001A264C"/>
    <w:rsid w:val="001A2E18"/>
    <w:rsid w:val="001A307A"/>
    <w:rsid w:val="001A415F"/>
    <w:rsid w:val="001A451B"/>
    <w:rsid w:val="001A4840"/>
    <w:rsid w:val="001A511C"/>
    <w:rsid w:val="001A5DD3"/>
    <w:rsid w:val="001A6319"/>
    <w:rsid w:val="001A697F"/>
    <w:rsid w:val="001A6A9C"/>
    <w:rsid w:val="001A6F99"/>
    <w:rsid w:val="001A6FF7"/>
    <w:rsid w:val="001A7576"/>
    <w:rsid w:val="001A794A"/>
    <w:rsid w:val="001B0280"/>
    <w:rsid w:val="001B1064"/>
    <w:rsid w:val="001B1B51"/>
    <w:rsid w:val="001B213F"/>
    <w:rsid w:val="001B21C7"/>
    <w:rsid w:val="001B24C3"/>
    <w:rsid w:val="001B3115"/>
    <w:rsid w:val="001B4E5B"/>
    <w:rsid w:val="001B554B"/>
    <w:rsid w:val="001B5B26"/>
    <w:rsid w:val="001B651F"/>
    <w:rsid w:val="001B66D2"/>
    <w:rsid w:val="001B67DF"/>
    <w:rsid w:val="001B763E"/>
    <w:rsid w:val="001C152F"/>
    <w:rsid w:val="001C1C5C"/>
    <w:rsid w:val="001C25A3"/>
    <w:rsid w:val="001C3323"/>
    <w:rsid w:val="001C3F39"/>
    <w:rsid w:val="001C4A22"/>
    <w:rsid w:val="001C4CBC"/>
    <w:rsid w:val="001C5111"/>
    <w:rsid w:val="001C694C"/>
    <w:rsid w:val="001C6E22"/>
    <w:rsid w:val="001C6E7F"/>
    <w:rsid w:val="001C7034"/>
    <w:rsid w:val="001C7265"/>
    <w:rsid w:val="001C7304"/>
    <w:rsid w:val="001C756D"/>
    <w:rsid w:val="001C7591"/>
    <w:rsid w:val="001C76EC"/>
    <w:rsid w:val="001C7DDF"/>
    <w:rsid w:val="001D0794"/>
    <w:rsid w:val="001D0A4A"/>
    <w:rsid w:val="001D13E3"/>
    <w:rsid w:val="001D3E95"/>
    <w:rsid w:val="001D4E6B"/>
    <w:rsid w:val="001D5240"/>
    <w:rsid w:val="001D539F"/>
    <w:rsid w:val="001D57E2"/>
    <w:rsid w:val="001D6C45"/>
    <w:rsid w:val="001D7300"/>
    <w:rsid w:val="001D7A98"/>
    <w:rsid w:val="001D7B5F"/>
    <w:rsid w:val="001D7EF1"/>
    <w:rsid w:val="001E0179"/>
    <w:rsid w:val="001E0A09"/>
    <w:rsid w:val="001E1122"/>
    <w:rsid w:val="001E1D75"/>
    <w:rsid w:val="001E1EDB"/>
    <w:rsid w:val="001E203D"/>
    <w:rsid w:val="001E22F8"/>
    <w:rsid w:val="001E2933"/>
    <w:rsid w:val="001E2FB2"/>
    <w:rsid w:val="001E4AC3"/>
    <w:rsid w:val="001E56D1"/>
    <w:rsid w:val="001E5A50"/>
    <w:rsid w:val="001E5E18"/>
    <w:rsid w:val="001E62BA"/>
    <w:rsid w:val="001E62E1"/>
    <w:rsid w:val="001E669D"/>
    <w:rsid w:val="001E6D15"/>
    <w:rsid w:val="001E7C35"/>
    <w:rsid w:val="001F0D5D"/>
    <w:rsid w:val="001F0D9A"/>
    <w:rsid w:val="001F1354"/>
    <w:rsid w:val="001F13DB"/>
    <w:rsid w:val="001F1900"/>
    <w:rsid w:val="001F1B33"/>
    <w:rsid w:val="001F1B97"/>
    <w:rsid w:val="001F310D"/>
    <w:rsid w:val="001F39D3"/>
    <w:rsid w:val="001F4288"/>
    <w:rsid w:val="001F4449"/>
    <w:rsid w:val="001F49B5"/>
    <w:rsid w:val="001F5A65"/>
    <w:rsid w:val="001F6105"/>
    <w:rsid w:val="001F7188"/>
    <w:rsid w:val="001F7497"/>
    <w:rsid w:val="00201C3A"/>
    <w:rsid w:val="00201E6A"/>
    <w:rsid w:val="00202C16"/>
    <w:rsid w:val="00202FD1"/>
    <w:rsid w:val="002030C1"/>
    <w:rsid w:val="00203477"/>
    <w:rsid w:val="002040F0"/>
    <w:rsid w:val="002042A3"/>
    <w:rsid w:val="00204D56"/>
    <w:rsid w:val="00204EDB"/>
    <w:rsid w:val="00204FBF"/>
    <w:rsid w:val="0020505E"/>
    <w:rsid w:val="002050DE"/>
    <w:rsid w:val="0020543C"/>
    <w:rsid w:val="00205FAF"/>
    <w:rsid w:val="002076DD"/>
    <w:rsid w:val="00207A32"/>
    <w:rsid w:val="00207CD0"/>
    <w:rsid w:val="00207EE9"/>
    <w:rsid w:val="002105FE"/>
    <w:rsid w:val="00210C89"/>
    <w:rsid w:val="00210D1C"/>
    <w:rsid w:val="00210D32"/>
    <w:rsid w:val="0021125F"/>
    <w:rsid w:val="00211F01"/>
    <w:rsid w:val="00212CA4"/>
    <w:rsid w:val="00213302"/>
    <w:rsid w:val="00213414"/>
    <w:rsid w:val="0021458E"/>
    <w:rsid w:val="002154EE"/>
    <w:rsid w:val="00215890"/>
    <w:rsid w:val="00215D18"/>
    <w:rsid w:val="002161AE"/>
    <w:rsid w:val="002167DD"/>
    <w:rsid w:val="00216E25"/>
    <w:rsid w:val="0021727F"/>
    <w:rsid w:val="00217A25"/>
    <w:rsid w:val="00217DF6"/>
    <w:rsid w:val="0022025E"/>
    <w:rsid w:val="002205CD"/>
    <w:rsid w:val="002206DC"/>
    <w:rsid w:val="002221F9"/>
    <w:rsid w:val="00222261"/>
    <w:rsid w:val="00222CA2"/>
    <w:rsid w:val="00223772"/>
    <w:rsid w:val="00223E84"/>
    <w:rsid w:val="00223EA8"/>
    <w:rsid w:val="00223EBB"/>
    <w:rsid w:val="00224428"/>
    <w:rsid w:val="002245BB"/>
    <w:rsid w:val="002248FF"/>
    <w:rsid w:val="00225338"/>
    <w:rsid w:val="00225DB1"/>
    <w:rsid w:val="00225ED3"/>
    <w:rsid w:val="00226446"/>
    <w:rsid w:val="002264BA"/>
    <w:rsid w:val="00227719"/>
    <w:rsid w:val="00230013"/>
    <w:rsid w:val="0023091C"/>
    <w:rsid w:val="00230A50"/>
    <w:rsid w:val="00232B19"/>
    <w:rsid w:val="00232D9B"/>
    <w:rsid w:val="0023376A"/>
    <w:rsid w:val="002348D0"/>
    <w:rsid w:val="00234EFC"/>
    <w:rsid w:val="0023568D"/>
    <w:rsid w:val="002366FC"/>
    <w:rsid w:val="00237205"/>
    <w:rsid w:val="00237E18"/>
    <w:rsid w:val="00240076"/>
    <w:rsid w:val="00240A4B"/>
    <w:rsid w:val="002413F2"/>
    <w:rsid w:val="002417AF"/>
    <w:rsid w:val="00241F9C"/>
    <w:rsid w:val="00242AD6"/>
    <w:rsid w:val="00244F5F"/>
    <w:rsid w:val="00245919"/>
    <w:rsid w:val="00245C1A"/>
    <w:rsid w:val="00245CF9"/>
    <w:rsid w:val="00245F30"/>
    <w:rsid w:val="00246E59"/>
    <w:rsid w:val="0024701F"/>
    <w:rsid w:val="002471B6"/>
    <w:rsid w:val="00247423"/>
    <w:rsid w:val="00247BDD"/>
    <w:rsid w:val="002500B1"/>
    <w:rsid w:val="00250D0A"/>
    <w:rsid w:val="00250D69"/>
    <w:rsid w:val="002512D7"/>
    <w:rsid w:val="00251DD2"/>
    <w:rsid w:val="002526B2"/>
    <w:rsid w:val="002529FB"/>
    <w:rsid w:val="00252C36"/>
    <w:rsid w:val="00253B9A"/>
    <w:rsid w:val="00253D66"/>
    <w:rsid w:val="00255511"/>
    <w:rsid w:val="00255B23"/>
    <w:rsid w:val="00256BA3"/>
    <w:rsid w:val="00256BEF"/>
    <w:rsid w:val="002575AF"/>
    <w:rsid w:val="002576B7"/>
    <w:rsid w:val="00257F2B"/>
    <w:rsid w:val="002613C5"/>
    <w:rsid w:val="00262629"/>
    <w:rsid w:val="0026414B"/>
    <w:rsid w:val="002643F4"/>
    <w:rsid w:val="00264995"/>
    <w:rsid w:val="00265A0F"/>
    <w:rsid w:val="0026616B"/>
    <w:rsid w:val="002663D5"/>
    <w:rsid w:val="002663FE"/>
    <w:rsid w:val="00266FE0"/>
    <w:rsid w:val="00267BBB"/>
    <w:rsid w:val="00271C3A"/>
    <w:rsid w:val="00271F90"/>
    <w:rsid w:val="0027242D"/>
    <w:rsid w:val="0027283B"/>
    <w:rsid w:val="00272BC6"/>
    <w:rsid w:val="00272F1B"/>
    <w:rsid w:val="0027375D"/>
    <w:rsid w:val="00273B35"/>
    <w:rsid w:val="0027428D"/>
    <w:rsid w:val="002746A5"/>
    <w:rsid w:val="00274F14"/>
    <w:rsid w:val="00274FB3"/>
    <w:rsid w:val="00276629"/>
    <w:rsid w:val="00276E69"/>
    <w:rsid w:val="00277DEE"/>
    <w:rsid w:val="00280774"/>
    <w:rsid w:val="00281A54"/>
    <w:rsid w:val="00281B78"/>
    <w:rsid w:val="00281BF2"/>
    <w:rsid w:val="00281C08"/>
    <w:rsid w:val="00281D3E"/>
    <w:rsid w:val="00282169"/>
    <w:rsid w:val="00282B3F"/>
    <w:rsid w:val="00282C49"/>
    <w:rsid w:val="00282FB6"/>
    <w:rsid w:val="0028381F"/>
    <w:rsid w:val="00283AF3"/>
    <w:rsid w:val="0028458D"/>
    <w:rsid w:val="00284D80"/>
    <w:rsid w:val="002855A4"/>
    <w:rsid w:val="002869E9"/>
    <w:rsid w:val="0028712E"/>
    <w:rsid w:val="0028794F"/>
    <w:rsid w:val="0029097C"/>
    <w:rsid w:val="00290DBE"/>
    <w:rsid w:val="00291111"/>
    <w:rsid w:val="00291BD8"/>
    <w:rsid w:val="002929EF"/>
    <w:rsid w:val="00292A6F"/>
    <w:rsid w:val="0029362F"/>
    <w:rsid w:val="00293E53"/>
    <w:rsid w:val="00295DAE"/>
    <w:rsid w:val="00296652"/>
    <w:rsid w:val="002971E5"/>
    <w:rsid w:val="00297539"/>
    <w:rsid w:val="00297774"/>
    <w:rsid w:val="00297DD5"/>
    <w:rsid w:val="002A029B"/>
    <w:rsid w:val="002A078E"/>
    <w:rsid w:val="002A0DFE"/>
    <w:rsid w:val="002A275E"/>
    <w:rsid w:val="002A35DE"/>
    <w:rsid w:val="002A3722"/>
    <w:rsid w:val="002A3959"/>
    <w:rsid w:val="002A4140"/>
    <w:rsid w:val="002A5242"/>
    <w:rsid w:val="002A526B"/>
    <w:rsid w:val="002A54BE"/>
    <w:rsid w:val="002A67DA"/>
    <w:rsid w:val="002A72C1"/>
    <w:rsid w:val="002A7B20"/>
    <w:rsid w:val="002A7E0D"/>
    <w:rsid w:val="002B0378"/>
    <w:rsid w:val="002B157D"/>
    <w:rsid w:val="002B1E76"/>
    <w:rsid w:val="002B20B4"/>
    <w:rsid w:val="002B285A"/>
    <w:rsid w:val="002B304B"/>
    <w:rsid w:val="002B3404"/>
    <w:rsid w:val="002B406E"/>
    <w:rsid w:val="002B40E3"/>
    <w:rsid w:val="002B4762"/>
    <w:rsid w:val="002B5B17"/>
    <w:rsid w:val="002B5E55"/>
    <w:rsid w:val="002B5EE8"/>
    <w:rsid w:val="002B6E5B"/>
    <w:rsid w:val="002B7261"/>
    <w:rsid w:val="002B7C9B"/>
    <w:rsid w:val="002B7E5F"/>
    <w:rsid w:val="002B7EC9"/>
    <w:rsid w:val="002C10A0"/>
    <w:rsid w:val="002C2AEE"/>
    <w:rsid w:val="002C31A9"/>
    <w:rsid w:val="002C371A"/>
    <w:rsid w:val="002C3A32"/>
    <w:rsid w:val="002C41E4"/>
    <w:rsid w:val="002C4D55"/>
    <w:rsid w:val="002C62AB"/>
    <w:rsid w:val="002C64FE"/>
    <w:rsid w:val="002C65D1"/>
    <w:rsid w:val="002C6B9D"/>
    <w:rsid w:val="002C78C5"/>
    <w:rsid w:val="002C7C74"/>
    <w:rsid w:val="002D03D1"/>
    <w:rsid w:val="002D0699"/>
    <w:rsid w:val="002D0BF5"/>
    <w:rsid w:val="002D10A3"/>
    <w:rsid w:val="002D25B1"/>
    <w:rsid w:val="002D27E5"/>
    <w:rsid w:val="002D35B6"/>
    <w:rsid w:val="002D4B65"/>
    <w:rsid w:val="002D5174"/>
    <w:rsid w:val="002D54AA"/>
    <w:rsid w:val="002D57A1"/>
    <w:rsid w:val="002D6619"/>
    <w:rsid w:val="002D6755"/>
    <w:rsid w:val="002D6828"/>
    <w:rsid w:val="002D695A"/>
    <w:rsid w:val="002D70FE"/>
    <w:rsid w:val="002D7491"/>
    <w:rsid w:val="002D77DE"/>
    <w:rsid w:val="002D7D03"/>
    <w:rsid w:val="002E0026"/>
    <w:rsid w:val="002E071F"/>
    <w:rsid w:val="002E1788"/>
    <w:rsid w:val="002E1809"/>
    <w:rsid w:val="002E18DB"/>
    <w:rsid w:val="002E1A7A"/>
    <w:rsid w:val="002E1EB1"/>
    <w:rsid w:val="002E2603"/>
    <w:rsid w:val="002E286C"/>
    <w:rsid w:val="002E29A5"/>
    <w:rsid w:val="002E3655"/>
    <w:rsid w:val="002E38F9"/>
    <w:rsid w:val="002E57E1"/>
    <w:rsid w:val="002E5880"/>
    <w:rsid w:val="002E5926"/>
    <w:rsid w:val="002E5E7C"/>
    <w:rsid w:val="002E6A8D"/>
    <w:rsid w:val="002E6FE7"/>
    <w:rsid w:val="002E795C"/>
    <w:rsid w:val="002E7E08"/>
    <w:rsid w:val="002F0603"/>
    <w:rsid w:val="002F0609"/>
    <w:rsid w:val="002F084D"/>
    <w:rsid w:val="002F0C6D"/>
    <w:rsid w:val="002F0E32"/>
    <w:rsid w:val="002F158B"/>
    <w:rsid w:val="002F175E"/>
    <w:rsid w:val="002F2EFA"/>
    <w:rsid w:val="002F3021"/>
    <w:rsid w:val="002F34FA"/>
    <w:rsid w:val="002F3CA2"/>
    <w:rsid w:val="002F3FBE"/>
    <w:rsid w:val="002F447E"/>
    <w:rsid w:val="002F47E1"/>
    <w:rsid w:val="002F5225"/>
    <w:rsid w:val="002F5230"/>
    <w:rsid w:val="002F77FB"/>
    <w:rsid w:val="00301305"/>
    <w:rsid w:val="00301AB8"/>
    <w:rsid w:val="00302712"/>
    <w:rsid w:val="0030283F"/>
    <w:rsid w:val="00302F51"/>
    <w:rsid w:val="00302FB4"/>
    <w:rsid w:val="00303463"/>
    <w:rsid w:val="003036FB"/>
    <w:rsid w:val="00303C08"/>
    <w:rsid w:val="003048C0"/>
    <w:rsid w:val="00304C6B"/>
    <w:rsid w:val="003059C7"/>
    <w:rsid w:val="0030612F"/>
    <w:rsid w:val="00306CD7"/>
    <w:rsid w:val="003109F8"/>
    <w:rsid w:val="00310C0C"/>
    <w:rsid w:val="00310F29"/>
    <w:rsid w:val="00310FC6"/>
    <w:rsid w:val="00310FEB"/>
    <w:rsid w:val="0031104D"/>
    <w:rsid w:val="003117A3"/>
    <w:rsid w:val="00312343"/>
    <w:rsid w:val="00314151"/>
    <w:rsid w:val="0031612E"/>
    <w:rsid w:val="00320964"/>
    <w:rsid w:val="00321BF1"/>
    <w:rsid w:val="00321E3D"/>
    <w:rsid w:val="003225CA"/>
    <w:rsid w:val="003226C8"/>
    <w:rsid w:val="0032343B"/>
    <w:rsid w:val="00323E5A"/>
    <w:rsid w:val="003247E6"/>
    <w:rsid w:val="00325B3A"/>
    <w:rsid w:val="00325B43"/>
    <w:rsid w:val="00325C12"/>
    <w:rsid w:val="00325E3C"/>
    <w:rsid w:val="00326127"/>
    <w:rsid w:val="003278B8"/>
    <w:rsid w:val="003317C0"/>
    <w:rsid w:val="003344B5"/>
    <w:rsid w:val="00335A10"/>
    <w:rsid w:val="00335A1D"/>
    <w:rsid w:val="003362F5"/>
    <w:rsid w:val="0033738E"/>
    <w:rsid w:val="00337667"/>
    <w:rsid w:val="00337F2B"/>
    <w:rsid w:val="0034040C"/>
    <w:rsid w:val="003407F0"/>
    <w:rsid w:val="00340F56"/>
    <w:rsid w:val="00341BD4"/>
    <w:rsid w:val="00341C1C"/>
    <w:rsid w:val="003421A2"/>
    <w:rsid w:val="003427A3"/>
    <w:rsid w:val="00342FBB"/>
    <w:rsid w:val="00343BDB"/>
    <w:rsid w:val="00343E76"/>
    <w:rsid w:val="00343F28"/>
    <w:rsid w:val="003452AE"/>
    <w:rsid w:val="00345A3B"/>
    <w:rsid w:val="00345DA0"/>
    <w:rsid w:val="00345FF9"/>
    <w:rsid w:val="003469E0"/>
    <w:rsid w:val="00346EE4"/>
    <w:rsid w:val="00350389"/>
    <w:rsid w:val="0035056D"/>
    <w:rsid w:val="0035130C"/>
    <w:rsid w:val="00351899"/>
    <w:rsid w:val="00351E75"/>
    <w:rsid w:val="00353554"/>
    <w:rsid w:val="00355DEB"/>
    <w:rsid w:val="003569CD"/>
    <w:rsid w:val="00356A41"/>
    <w:rsid w:val="00357336"/>
    <w:rsid w:val="00357BCB"/>
    <w:rsid w:val="00360E0A"/>
    <w:rsid w:val="00361638"/>
    <w:rsid w:val="003621B9"/>
    <w:rsid w:val="00362CE0"/>
    <w:rsid w:val="00362DA5"/>
    <w:rsid w:val="003639DF"/>
    <w:rsid w:val="003642C0"/>
    <w:rsid w:val="00364F7F"/>
    <w:rsid w:val="0036547C"/>
    <w:rsid w:val="00365697"/>
    <w:rsid w:val="00365940"/>
    <w:rsid w:val="0036683A"/>
    <w:rsid w:val="00367189"/>
    <w:rsid w:val="003672FC"/>
    <w:rsid w:val="00367E32"/>
    <w:rsid w:val="00367F45"/>
    <w:rsid w:val="00370E1E"/>
    <w:rsid w:val="00371681"/>
    <w:rsid w:val="00371CF7"/>
    <w:rsid w:val="00372226"/>
    <w:rsid w:val="00373CF0"/>
    <w:rsid w:val="00375CC5"/>
    <w:rsid w:val="00376B62"/>
    <w:rsid w:val="00377931"/>
    <w:rsid w:val="003802A9"/>
    <w:rsid w:val="0038090D"/>
    <w:rsid w:val="0038107B"/>
    <w:rsid w:val="003829EC"/>
    <w:rsid w:val="00383562"/>
    <w:rsid w:val="00384A14"/>
    <w:rsid w:val="0038696C"/>
    <w:rsid w:val="00386A62"/>
    <w:rsid w:val="00387A67"/>
    <w:rsid w:val="00387C1D"/>
    <w:rsid w:val="00390293"/>
    <w:rsid w:val="003905A4"/>
    <w:rsid w:val="00390D81"/>
    <w:rsid w:val="003911BB"/>
    <w:rsid w:val="0039157C"/>
    <w:rsid w:val="00391E62"/>
    <w:rsid w:val="0039210C"/>
    <w:rsid w:val="003927C2"/>
    <w:rsid w:val="00393360"/>
    <w:rsid w:val="00393AFA"/>
    <w:rsid w:val="00393FE3"/>
    <w:rsid w:val="00394936"/>
    <w:rsid w:val="003950CB"/>
    <w:rsid w:val="00396694"/>
    <w:rsid w:val="00397B33"/>
    <w:rsid w:val="00397D3D"/>
    <w:rsid w:val="003A0163"/>
    <w:rsid w:val="003A0283"/>
    <w:rsid w:val="003A2041"/>
    <w:rsid w:val="003A25F7"/>
    <w:rsid w:val="003A27C1"/>
    <w:rsid w:val="003A2BAB"/>
    <w:rsid w:val="003A3029"/>
    <w:rsid w:val="003A30E6"/>
    <w:rsid w:val="003A3122"/>
    <w:rsid w:val="003A31CC"/>
    <w:rsid w:val="003A3467"/>
    <w:rsid w:val="003A46F4"/>
    <w:rsid w:val="003A4910"/>
    <w:rsid w:val="003A5696"/>
    <w:rsid w:val="003A5A74"/>
    <w:rsid w:val="003A6D21"/>
    <w:rsid w:val="003A6EDC"/>
    <w:rsid w:val="003A6EE3"/>
    <w:rsid w:val="003A6EE4"/>
    <w:rsid w:val="003B04B3"/>
    <w:rsid w:val="003B0B21"/>
    <w:rsid w:val="003B0E0E"/>
    <w:rsid w:val="003B0E52"/>
    <w:rsid w:val="003B10A2"/>
    <w:rsid w:val="003B19C8"/>
    <w:rsid w:val="003B231F"/>
    <w:rsid w:val="003B3A17"/>
    <w:rsid w:val="003B3B7B"/>
    <w:rsid w:val="003B5D59"/>
    <w:rsid w:val="003B641F"/>
    <w:rsid w:val="003B66AF"/>
    <w:rsid w:val="003B68E8"/>
    <w:rsid w:val="003B6B7F"/>
    <w:rsid w:val="003B7A1B"/>
    <w:rsid w:val="003C05D6"/>
    <w:rsid w:val="003C0949"/>
    <w:rsid w:val="003C09D3"/>
    <w:rsid w:val="003C1796"/>
    <w:rsid w:val="003C42B4"/>
    <w:rsid w:val="003C5744"/>
    <w:rsid w:val="003C65D9"/>
    <w:rsid w:val="003C66DF"/>
    <w:rsid w:val="003C6D9C"/>
    <w:rsid w:val="003C7343"/>
    <w:rsid w:val="003C7857"/>
    <w:rsid w:val="003C78CD"/>
    <w:rsid w:val="003C7B2C"/>
    <w:rsid w:val="003D0026"/>
    <w:rsid w:val="003D0448"/>
    <w:rsid w:val="003D0D36"/>
    <w:rsid w:val="003D1929"/>
    <w:rsid w:val="003D204C"/>
    <w:rsid w:val="003D5181"/>
    <w:rsid w:val="003D585A"/>
    <w:rsid w:val="003D5AE3"/>
    <w:rsid w:val="003D60E4"/>
    <w:rsid w:val="003D674E"/>
    <w:rsid w:val="003D69DB"/>
    <w:rsid w:val="003D69E6"/>
    <w:rsid w:val="003D7DB0"/>
    <w:rsid w:val="003D7E6A"/>
    <w:rsid w:val="003E01F9"/>
    <w:rsid w:val="003E0E54"/>
    <w:rsid w:val="003E1686"/>
    <w:rsid w:val="003E2E76"/>
    <w:rsid w:val="003E3338"/>
    <w:rsid w:val="003E3915"/>
    <w:rsid w:val="003E3926"/>
    <w:rsid w:val="003E3B41"/>
    <w:rsid w:val="003E3D1C"/>
    <w:rsid w:val="003E3F08"/>
    <w:rsid w:val="003E447B"/>
    <w:rsid w:val="003E5D81"/>
    <w:rsid w:val="003E6064"/>
    <w:rsid w:val="003E65B8"/>
    <w:rsid w:val="003F06DC"/>
    <w:rsid w:val="003F0A0A"/>
    <w:rsid w:val="003F1010"/>
    <w:rsid w:val="003F130B"/>
    <w:rsid w:val="003F1D8E"/>
    <w:rsid w:val="003F2403"/>
    <w:rsid w:val="003F2DDB"/>
    <w:rsid w:val="003F3B6B"/>
    <w:rsid w:val="003F44D3"/>
    <w:rsid w:val="003F4BAA"/>
    <w:rsid w:val="003F4D17"/>
    <w:rsid w:val="003F6352"/>
    <w:rsid w:val="003F73EE"/>
    <w:rsid w:val="00400480"/>
    <w:rsid w:val="00401ABB"/>
    <w:rsid w:val="00402B90"/>
    <w:rsid w:val="00402D38"/>
    <w:rsid w:val="00403052"/>
    <w:rsid w:val="004031A8"/>
    <w:rsid w:val="00403A27"/>
    <w:rsid w:val="004042F2"/>
    <w:rsid w:val="0040469E"/>
    <w:rsid w:val="00404DCE"/>
    <w:rsid w:val="00405329"/>
    <w:rsid w:val="00405F95"/>
    <w:rsid w:val="00406287"/>
    <w:rsid w:val="00407460"/>
    <w:rsid w:val="004078B5"/>
    <w:rsid w:val="004079B1"/>
    <w:rsid w:val="00407D15"/>
    <w:rsid w:val="0041023D"/>
    <w:rsid w:val="0041030F"/>
    <w:rsid w:val="004116EA"/>
    <w:rsid w:val="004126CD"/>
    <w:rsid w:val="00412C50"/>
    <w:rsid w:val="00412E77"/>
    <w:rsid w:val="0041381A"/>
    <w:rsid w:val="00413BF6"/>
    <w:rsid w:val="00414727"/>
    <w:rsid w:val="00414A42"/>
    <w:rsid w:val="00414CB5"/>
    <w:rsid w:val="00415187"/>
    <w:rsid w:val="004153C8"/>
    <w:rsid w:val="00416219"/>
    <w:rsid w:val="004206AD"/>
    <w:rsid w:val="004207C5"/>
    <w:rsid w:val="00420DA8"/>
    <w:rsid w:val="00420EF1"/>
    <w:rsid w:val="004212B5"/>
    <w:rsid w:val="0042166B"/>
    <w:rsid w:val="00421ED4"/>
    <w:rsid w:val="00423EAD"/>
    <w:rsid w:val="00424351"/>
    <w:rsid w:val="00424DF1"/>
    <w:rsid w:val="004250AA"/>
    <w:rsid w:val="00427A4A"/>
    <w:rsid w:val="00430163"/>
    <w:rsid w:val="004306FC"/>
    <w:rsid w:val="00430D8E"/>
    <w:rsid w:val="0043123A"/>
    <w:rsid w:val="00432599"/>
    <w:rsid w:val="00432D7A"/>
    <w:rsid w:val="0043305E"/>
    <w:rsid w:val="004336BD"/>
    <w:rsid w:val="004350B2"/>
    <w:rsid w:val="00436F03"/>
    <w:rsid w:val="0043719D"/>
    <w:rsid w:val="0043733A"/>
    <w:rsid w:val="00437782"/>
    <w:rsid w:val="00437AD6"/>
    <w:rsid w:val="00437FB8"/>
    <w:rsid w:val="004401DC"/>
    <w:rsid w:val="00440EFC"/>
    <w:rsid w:val="00441A65"/>
    <w:rsid w:val="00441B9F"/>
    <w:rsid w:val="00442BEA"/>
    <w:rsid w:val="00442F27"/>
    <w:rsid w:val="00442F3C"/>
    <w:rsid w:val="00444210"/>
    <w:rsid w:val="00444C46"/>
    <w:rsid w:val="00445475"/>
    <w:rsid w:val="004457FF"/>
    <w:rsid w:val="00445B87"/>
    <w:rsid w:val="0044614E"/>
    <w:rsid w:val="00446939"/>
    <w:rsid w:val="00447675"/>
    <w:rsid w:val="004500D1"/>
    <w:rsid w:val="0045031C"/>
    <w:rsid w:val="004513E6"/>
    <w:rsid w:val="00451545"/>
    <w:rsid w:val="00451C42"/>
    <w:rsid w:val="004525E0"/>
    <w:rsid w:val="00452CEB"/>
    <w:rsid w:val="00454063"/>
    <w:rsid w:val="0045667A"/>
    <w:rsid w:val="00457966"/>
    <w:rsid w:val="004634AC"/>
    <w:rsid w:val="004643D7"/>
    <w:rsid w:val="00465217"/>
    <w:rsid w:val="00465ADE"/>
    <w:rsid w:val="00465FF0"/>
    <w:rsid w:val="00466AB6"/>
    <w:rsid w:val="00466F91"/>
    <w:rsid w:val="004670FE"/>
    <w:rsid w:val="004702CD"/>
    <w:rsid w:val="00470399"/>
    <w:rsid w:val="00471289"/>
    <w:rsid w:val="004714F2"/>
    <w:rsid w:val="004721EE"/>
    <w:rsid w:val="004724C6"/>
    <w:rsid w:val="00472862"/>
    <w:rsid w:val="00472DE9"/>
    <w:rsid w:val="00472EFF"/>
    <w:rsid w:val="004740D5"/>
    <w:rsid w:val="00474596"/>
    <w:rsid w:val="00474E89"/>
    <w:rsid w:val="004754DD"/>
    <w:rsid w:val="00475DC4"/>
    <w:rsid w:val="00475FB1"/>
    <w:rsid w:val="0047649A"/>
    <w:rsid w:val="00476F72"/>
    <w:rsid w:val="004770EF"/>
    <w:rsid w:val="00480CF3"/>
    <w:rsid w:val="00480D9C"/>
    <w:rsid w:val="004810D7"/>
    <w:rsid w:val="00481295"/>
    <w:rsid w:val="00481E0F"/>
    <w:rsid w:val="00482665"/>
    <w:rsid w:val="00482C9B"/>
    <w:rsid w:val="00482E6F"/>
    <w:rsid w:val="00483183"/>
    <w:rsid w:val="00483B27"/>
    <w:rsid w:val="00484BC4"/>
    <w:rsid w:val="00485D72"/>
    <w:rsid w:val="00485DC1"/>
    <w:rsid w:val="004862AD"/>
    <w:rsid w:val="00486B37"/>
    <w:rsid w:val="00487F49"/>
    <w:rsid w:val="0049126E"/>
    <w:rsid w:val="0049293D"/>
    <w:rsid w:val="00492BDD"/>
    <w:rsid w:val="00493101"/>
    <w:rsid w:val="004946FF"/>
    <w:rsid w:val="0049471E"/>
    <w:rsid w:val="00494D47"/>
    <w:rsid w:val="00494DCA"/>
    <w:rsid w:val="00495F23"/>
    <w:rsid w:val="00497B7C"/>
    <w:rsid w:val="004A03BD"/>
    <w:rsid w:val="004A06F9"/>
    <w:rsid w:val="004A0DBA"/>
    <w:rsid w:val="004A11F2"/>
    <w:rsid w:val="004A1B51"/>
    <w:rsid w:val="004A21C8"/>
    <w:rsid w:val="004A22AC"/>
    <w:rsid w:val="004A352D"/>
    <w:rsid w:val="004A4DDE"/>
    <w:rsid w:val="004A526E"/>
    <w:rsid w:val="004A6013"/>
    <w:rsid w:val="004A68C6"/>
    <w:rsid w:val="004A7008"/>
    <w:rsid w:val="004A719C"/>
    <w:rsid w:val="004A7B78"/>
    <w:rsid w:val="004A7F1A"/>
    <w:rsid w:val="004B05EF"/>
    <w:rsid w:val="004B0BBB"/>
    <w:rsid w:val="004B150B"/>
    <w:rsid w:val="004B162B"/>
    <w:rsid w:val="004B1A5D"/>
    <w:rsid w:val="004B2D32"/>
    <w:rsid w:val="004B3132"/>
    <w:rsid w:val="004B410A"/>
    <w:rsid w:val="004B479D"/>
    <w:rsid w:val="004B71B5"/>
    <w:rsid w:val="004B79B9"/>
    <w:rsid w:val="004C0B94"/>
    <w:rsid w:val="004C1078"/>
    <w:rsid w:val="004C1A0D"/>
    <w:rsid w:val="004C1D55"/>
    <w:rsid w:val="004C2CB1"/>
    <w:rsid w:val="004C2F9A"/>
    <w:rsid w:val="004C3895"/>
    <w:rsid w:val="004C39DB"/>
    <w:rsid w:val="004C3DFD"/>
    <w:rsid w:val="004C44E1"/>
    <w:rsid w:val="004C4652"/>
    <w:rsid w:val="004C4C32"/>
    <w:rsid w:val="004C4CFF"/>
    <w:rsid w:val="004C5A7F"/>
    <w:rsid w:val="004C5B37"/>
    <w:rsid w:val="004C684D"/>
    <w:rsid w:val="004C7038"/>
    <w:rsid w:val="004C788D"/>
    <w:rsid w:val="004D0CF5"/>
    <w:rsid w:val="004D0D2C"/>
    <w:rsid w:val="004D0DDF"/>
    <w:rsid w:val="004D1FDA"/>
    <w:rsid w:val="004D2291"/>
    <w:rsid w:val="004D309D"/>
    <w:rsid w:val="004D38F2"/>
    <w:rsid w:val="004D4321"/>
    <w:rsid w:val="004D50CB"/>
    <w:rsid w:val="004D57B7"/>
    <w:rsid w:val="004D6BEB"/>
    <w:rsid w:val="004D6C14"/>
    <w:rsid w:val="004D6D0C"/>
    <w:rsid w:val="004D7463"/>
    <w:rsid w:val="004D79D3"/>
    <w:rsid w:val="004E1003"/>
    <w:rsid w:val="004E18DB"/>
    <w:rsid w:val="004E1910"/>
    <w:rsid w:val="004E222F"/>
    <w:rsid w:val="004E2683"/>
    <w:rsid w:val="004E2BAF"/>
    <w:rsid w:val="004E42E4"/>
    <w:rsid w:val="004E4E24"/>
    <w:rsid w:val="004E4F2C"/>
    <w:rsid w:val="004E66AC"/>
    <w:rsid w:val="004E6FA7"/>
    <w:rsid w:val="004F02BF"/>
    <w:rsid w:val="004F10B7"/>
    <w:rsid w:val="004F13B7"/>
    <w:rsid w:val="004F1B82"/>
    <w:rsid w:val="004F1E76"/>
    <w:rsid w:val="004F1EB1"/>
    <w:rsid w:val="004F220D"/>
    <w:rsid w:val="004F3BAF"/>
    <w:rsid w:val="004F3D3D"/>
    <w:rsid w:val="004F5179"/>
    <w:rsid w:val="004F56A8"/>
    <w:rsid w:val="004F634A"/>
    <w:rsid w:val="004F64EF"/>
    <w:rsid w:val="004F6ED2"/>
    <w:rsid w:val="004F79FD"/>
    <w:rsid w:val="004F7AA0"/>
    <w:rsid w:val="00501121"/>
    <w:rsid w:val="00501A6F"/>
    <w:rsid w:val="00501C57"/>
    <w:rsid w:val="005022B3"/>
    <w:rsid w:val="0050274C"/>
    <w:rsid w:val="005039CB"/>
    <w:rsid w:val="00504BEE"/>
    <w:rsid w:val="00504D1E"/>
    <w:rsid w:val="005055F0"/>
    <w:rsid w:val="00505850"/>
    <w:rsid w:val="00506140"/>
    <w:rsid w:val="0050634C"/>
    <w:rsid w:val="00506448"/>
    <w:rsid w:val="00506919"/>
    <w:rsid w:val="00507254"/>
    <w:rsid w:val="0051014F"/>
    <w:rsid w:val="00510DEF"/>
    <w:rsid w:val="005110C2"/>
    <w:rsid w:val="00511A5E"/>
    <w:rsid w:val="0051247F"/>
    <w:rsid w:val="00512B13"/>
    <w:rsid w:val="005134EE"/>
    <w:rsid w:val="005136F0"/>
    <w:rsid w:val="005146DD"/>
    <w:rsid w:val="00515B53"/>
    <w:rsid w:val="00515F69"/>
    <w:rsid w:val="00516011"/>
    <w:rsid w:val="005166D9"/>
    <w:rsid w:val="005168F3"/>
    <w:rsid w:val="00517708"/>
    <w:rsid w:val="00517D3B"/>
    <w:rsid w:val="0052000C"/>
    <w:rsid w:val="005206E7"/>
    <w:rsid w:val="00521E44"/>
    <w:rsid w:val="00521F09"/>
    <w:rsid w:val="005229B0"/>
    <w:rsid w:val="005231FE"/>
    <w:rsid w:val="00524975"/>
    <w:rsid w:val="00525369"/>
    <w:rsid w:val="005263CA"/>
    <w:rsid w:val="005267A5"/>
    <w:rsid w:val="0052681A"/>
    <w:rsid w:val="00526D70"/>
    <w:rsid w:val="00527131"/>
    <w:rsid w:val="00527432"/>
    <w:rsid w:val="00530E0B"/>
    <w:rsid w:val="005315A0"/>
    <w:rsid w:val="00532289"/>
    <w:rsid w:val="005329B7"/>
    <w:rsid w:val="00532A98"/>
    <w:rsid w:val="00532B7A"/>
    <w:rsid w:val="00532BEF"/>
    <w:rsid w:val="00533017"/>
    <w:rsid w:val="00533339"/>
    <w:rsid w:val="005339B7"/>
    <w:rsid w:val="00534C16"/>
    <w:rsid w:val="00534D14"/>
    <w:rsid w:val="00534F51"/>
    <w:rsid w:val="00535B08"/>
    <w:rsid w:val="00535B57"/>
    <w:rsid w:val="00535B83"/>
    <w:rsid w:val="005361CB"/>
    <w:rsid w:val="0053648B"/>
    <w:rsid w:val="005364FB"/>
    <w:rsid w:val="005365ED"/>
    <w:rsid w:val="00536F26"/>
    <w:rsid w:val="0054022F"/>
    <w:rsid w:val="00540363"/>
    <w:rsid w:val="00540515"/>
    <w:rsid w:val="00540D1C"/>
    <w:rsid w:val="00541551"/>
    <w:rsid w:val="005426E2"/>
    <w:rsid w:val="00543218"/>
    <w:rsid w:val="00544238"/>
    <w:rsid w:val="00545616"/>
    <w:rsid w:val="0054619E"/>
    <w:rsid w:val="0054642F"/>
    <w:rsid w:val="00546F3A"/>
    <w:rsid w:val="005500AA"/>
    <w:rsid w:val="005502B1"/>
    <w:rsid w:val="0055066A"/>
    <w:rsid w:val="0055070F"/>
    <w:rsid w:val="005510CB"/>
    <w:rsid w:val="005515D2"/>
    <w:rsid w:val="00551A3F"/>
    <w:rsid w:val="00552518"/>
    <w:rsid w:val="00552C4C"/>
    <w:rsid w:val="005533A7"/>
    <w:rsid w:val="0055484A"/>
    <w:rsid w:val="00555711"/>
    <w:rsid w:val="005558BE"/>
    <w:rsid w:val="00555B78"/>
    <w:rsid w:val="005560F8"/>
    <w:rsid w:val="00557F26"/>
    <w:rsid w:val="005605A3"/>
    <w:rsid w:val="00561026"/>
    <w:rsid w:val="005613F1"/>
    <w:rsid w:val="00562CF6"/>
    <w:rsid w:val="00562DD7"/>
    <w:rsid w:val="0056341A"/>
    <w:rsid w:val="00563E79"/>
    <w:rsid w:val="00563F0D"/>
    <w:rsid w:val="00563FA0"/>
    <w:rsid w:val="0056413C"/>
    <w:rsid w:val="005641A1"/>
    <w:rsid w:val="005650C8"/>
    <w:rsid w:val="00565139"/>
    <w:rsid w:val="005654E8"/>
    <w:rsid w:val="00565578"/>
    <w:rsid w:val="0056621F"/>
    <w:rsid w:val="00566B06"/>
    <w:rsid w:val="00566F16"/>
    <w:rsid w:val="00567C9C"/>
    <w:rsid w:val="00567DC0"/>
    <w:rsid w:val="00567DE6"/>
    <w:rsid w:val="00567E96"/>
    <w:rsid w:val="00567E9A"/>
    <w:rsid w:val="005708D7"/>
    <w:rsid w:val="0057092A"/>
    <w:rsid w:val="00570C33"/>
    <w:rsid w:val="00570C9B"/>
    <w:rsid w:val="005710A0"/>
    <w:rsid w:val="0057188F"/>
    <w:rsid w:val="00572301"/>
    <w:rsid w:val="005730CB"/>
    <w:rsid w:val="005732D2"/>
    <w:rsid w:val="00573526"/>
    <w:rsid w:val="0057364F"/>
    <w:rsid w:val="00573A73"/>
    <w:rsid w:val="00574149"/>
    <w:rsid w:val="0057523A"/>
    <w:rsid w:val="0057579C"/>
    <w:rsid w:val="00575843"/>
    <w:rsid w:val="00575EE9"/>
    <w:rsid w:val="00576028"/>
    <w:rsid w:val="0057606F"/>
    <w:rsid w:val="00576366"/>
    <w:rsid w:val="00576FE9"/>
    <w:rsid w:val="0057742F"/>
    <w:rsid w:val="0057757E"/>
    <w:rsid w:val="00577C75"/>
    <w:rsid w:val="00577CD6"/>
    <w:rsid w:val="00580455"/>
    <w:rsid w:val="005805ED"/>
    <w:rsid w:val="00580CC2"/>
    <w:rsid w:val="0058111A"/>
    <w:rsid w:val="00581B7A"/>
    <w:rsid w:val="00582220"/>
    <w:rsid w:val="00582372"/>
    <w:rsid w:val="00582EAE"/>
    <w:rsid w:val="00584E00"/>
    <w:rsid w:val="005852E4"/>
    <w:rsid w:val="00585657"/>
    <w:rsid w:val="005856A0"/>
    <w:rsid w:val="005858CA"/>
    <w:rsid w:val="00585B02"/>
    <w:rsid w:val="005874C0"/>
    <w:rsid w:val="00591A7D"/>
    <w:rsid w:val="00591D32"/>
    <w:rsid w:val="005929BA"/>
    <w:rsid w:val="00592FF3"/>
    <w:rsid w:val="00593097"/>
    <w:rsid w:val="00594080"/>
    <w:rsid w:val="00594874"/>
    <w:rsid w:val="0059494F"/>
    <w:rsid w:val="00594A22"/>
    <w:rsid w:val="00594BD2"/>
    <w:rsid w:val="00596C48"/>
    <w:rsid w:val="005979BC"/>
    <w:rsid w:val="005A0CB3"/>
    <w:rsid w:val="005A0E28"/>
    <w:rsid w:val="005A2CAB"/>
    <w:rsid w:val="005A32B5"/>
    <w:rsid w:val="005A4113"/>
    <w:rsid w:val="005A455D"/>
    <w:rsid w:val="005A6D82"/>
    <w:rsid w:val="005A6EFD"/>
    <w:rsid w:val="005A7E6C"/>
    <w:rsid w:val="005B0C32"/>
    <w:rsid w:val="005B16FC"/>
    <w:rsid w:val="005B24F6"/>
    <w:rsid w:val="005B2528"/>
    <w:rsid w:val="005B3C84"/>
    <w:rsid w:val="005B725C"/>
    <w:rsid w:val="005B7892"/>
    <w:rsid w:val="005C0342"/>
    <w:rsid w:val="005C07C5"/>
    <w:rsid w:val="005C1D33"/>
    <w:rsid w:val="005C1DD9"/>
    <w:rsid w:val="005C21AA"/>
    <w:rsid w:val="005C228B"/>
    <w:rsid w:val="005C2EC1"/>
    <w:rsid w:val="005C2EE1"/>
    <w:rsid w:val="005C316D"/>
    <w:rsid w:val="005C3D95"/>
    <w:rsid w:val="005C3ED7"/>
    <w:rsid w:val="005C4185"/>
    <w:rsid w:val="005C4B8E"/>
    <w:rsid w:val="005C5055"/>
    <w:rsid w:val="005C523A"/>
    <w:rsid w:val="005C567F"/>
    <w:rsid w:val="005C5838"/>
    <w:rsid w:val="005C5861"/>
    <w:rsid w:val="005C5F74"/>
    <w:rsid w:val="005C6996"/>
    <w:rsid w:val="005C6CE5"/>
    <w:rsid w:val="005C7C35"/>
    <w:rsid w:val="005C7D72"/>
    <w:rsid w:val="005C7DD5"/>
    <w:rsid w:val="005D1834"/>
    <w:rsid w:val="005D1A46"/>
    <w:rsid w:val="005D1DF0"/>
    <w:rsid w:val="005D24E3"/>
    <w:rsid w:val="005D33FC"/>
    <w:rsid w:val="005D5BA6"/>
    <w:rsid w:val="005D6200"/>
    <w:rsid w:val="005D6390"/>
    <w:rsid w:val="005D6E9E"/>
    <w:rsid w:val="005D7254"/>
    <w:rsid w:val="005D7867"/>
    <w:rsid w:val="005D78CB"/>
    <w:rsid w:val="005D79E9"/>
    <w:rsid w:val="005D7D93"/>
    <w:rsid w:val="005E055F"/>
    <w:rsid w:val="005E0C01"/>
    <w:rsid w:val="005E103B"/>
    <w:rsid w:val="005E1419"/>
    <w:rsid w:val="005E4522"/>
    <w:rsid w:val="005E4617"/>
    <w:rsid w:val="005E4794"/>
    <w:rsid w:val="005E48FD"/>
    <w:rsid w:val="005E70B2"/>
    <w:rsid w:val="005E74E3"/>
    <w:rsid w:val="005F111F"/>
    <w:rsid w:val="005F16E3"/>
    <w:rsid w:val="005F2DD8"/>
    <w:rsid w:val="005F2F87"/>
    <w:rsid w:val="005F34A3"/>
    <w:rsid w:val="005F3A7B"/>
    <w:rsid w:val="005F456E"/>
    <w:rsid w:val="005F469B"/>
    <w:rsid w:val="005F4E9E"/>
    <w:rsid w:val="005F5BA3"/>
    <w:rsid w:val="005F6ABA"/>
    <w:rsid w:val="005F6CE7"/>
    <w:rsid w:val="005F70AC"/>
    <w:rsid w:val="005F7E74"/>
    <w:rsid w:val="00600266"/>
    <w:rsid w:val="006003BD"/>
    <w:rsid w:val="00600516"/>
    <w:rsid w:val="006008A9"/>
    <w:rsid w:val="00600A43"/>
    <w:rsid w:val="006017B7"/>
    <w:rsid w:val="00602458"/>
    <w:rsid w:val="006024E4"/>
    <w:rsid w:val="006035C5"/>
    <w:rsid w:val="006036E7"/>
    <w:rsid w:val="00603E0A"/>
    <w:rsid w:val="00604FE0"/>
    <w:rsid w:val="0060508B"/>
    <w:rsid w:val="00605155"/>
    <w:rsid w:val="006053B7"/>
    <w:rsid w:val="006057BA"/>
    <w:rsid w:val="006057F6"/>
    <w:rsid w:val="00605E81"/>
    <w:rsid w:val="00605EE5"/>
    <w:rsid w:val="00605FBC"/>
    <w:rsid w:val="006063BB"/>
    <w:rsid w:val="00606AFC"/>
    <w:rsid w:val="006070A5"/>
    <w:rsid w:val="00611222"/>
    <w:rsid w:val="0061127A"/>
    <w:rsid w:val="00611618"/>
    <w:rsid w:val="0061366C"/>
    <w:rsid w:val="006138AD"/>
    <w:rsid w:val="00614E12"/>
    <w:rsid w:val="00615550"/>
    <w:rsid w:val="006160A4"/>
    <w:rsid w:val="00616BDF"/>
    <w:rsid w:val="0061738C"/>
    <w:rsid w:val="0062000B"/>
    <w:rsid w:val="00620AD3"/>
    <w:rsid w:val="00621905"/>
    <w:rsid w:val="00621E5D"/>
    <w:rsid w:val="00622DD5"/>
    <w:rsid w:val="00623CB6"/>
    <w:rsid w:val="00624377"/>
    <w:rsid w:val="00624A60"/>
    <w:rsid w:val="00624AF9"/>
    <w:rsid w:val="006256EA"/>
    <w:rsid w:val="00626155"/>
    <w:rsid w:val="0062622B"/>
    <w:rsid w:val="006262C6"/>
    <w:rsid w:val="00627510"/>
    <w:rsid w:val="00627D57"/>
    <w:rsid w:val="006301EB"/>
    <w:rsid w:val="00630ADD"/>
    <w:rsid w:val="00631275"/>
    <w:rsid w:val="006313C0"/>
    <w:rsid w:val="006319BB"/>
    <w:rsid w:val="00631B63"/>
    <w:rsid w:val="00631F65"/>
    <w:rsid w:val="00633064"/>
    <w:rsid w:val="006332BA"/>
    <w:rsid w:val="00633FDC"/>
    <w:rsid w:val="006345A1"/>
    <w:rsid w:val="006368C1"/>
    <w:rsid w:val="00636B58"/>
    <w:rsid w:val="00637639"/>
    <w:rsid w:val="00637CCB"/>
    <w:rsid w:val="00637F8A"/>
    <w:rsid w:val="0064173D"/>
    <w:rsid w:val="00641A54"/>
    <w:rsid w:val="0064215D"/>
    <w:rsid w:val="0064239B"/>
    <w:rsid w:val="00642E45"/>
    <w:rsid w:val="00643577"/>
    <w:rsid w:val="00644367"/>
    <w:rsid w:val="00644407"/>
    <w:rsid w:val="00644641"/>
    <w:rsid w:val="006447AA"/>
    <w:rsid w:val="00644CBB"/>
    <w:rsid w:val="0064611C"/>
    <w:rsid w:val="006467D7"/>
    <w:rsid w:val="006471D6"/>
    <w:rsid w:val="00650DA5"/>
    <w:rsid w:val="00651B18"/>
    <w:rsid w:val="00651BBB"/>
    <w:rsid w:val="00651C11"/>
    <w:rsid w:val="00651DA7"/>
    <w:rsid w:val="00652C8D"/>
    <w:rsid w:val="00653CF4"/>
    <w:rsid w:val="00653E8A"/>
    <w:rsid w:val="006554F1"/>
    <w:rsid w:val="006557F9"/>
    <w:rsid w:val="00655A18"/>
    <w:rsid w:val="00655C65"/>
    <w:rsid w:val="00655F2C"/>
    <w:rsid w:val="006565BD"/>
    <w:rsid w:val="006570A2"/>
    <w:rsid w:val="006571D6"/>
    <w:rsid w:val="00657A09"/>
    <w:rsid w:val="00657B9E"/>
    <w:rsid w:val="00660069"/>
    <w:rsid w:val="00660199"/>
    <w:rsid w:val="00663A82"/>
    <w:rsid w:val="00664AC9"/>
    <w:rsid w:val="00665264"/>
    <w:rsid w:val="00665E05"/>
    <w:rsid w:val="00665F11"/>
    <w:rsid w:val="006661BF"/>
    <w:rsid w:val="00666CFD"/>
    <w:rsid w:val="00666E22"/>
    <w:rsid w:val="006672E6"/>
    <w:rsid w:val="00670989"/>
    <w:rsid w:val="00670B05"/>
    <w:rsid w:val="00670D36"/>
    <w:rsid w:val="00671028"/>
    <w:rsid w:val="00671639"/>
    <w:rsid w:val="00673BA6"/>
    <w:rsid w:val="00673EB2"/>
    <w:rsid w:val="006740A0"/>
    <w:rsid w:val="0067421E"/>
    <w:rsid w:val="00674678"/>
    <w:rsid w:val="0067546D"/>
    <w:rsid w:val="006754E4"/>
    <w:rsid w:val="00675D12"/>
    <w:rsid w:val="00675FA7"/>
    <w:rsid w:val="00676439"/>
    <w:rsid w:val="006775CB"/>
    <w:rsid w:val="00677707"/>
    <w:rsid w:val="00680477"/>
    <w:rsid w:val="00681DC2"/>
    <w:rsid w:val="006820B4"/>
    <w:rsid w:val="00683483"/>
    <w:rsid w:val="00684E48"/>
    <w:rsid w:val="00684E7C"/>
    <w:rsid w:val="006850DD"/>
    <w:rsid w:val="00685184"/>
    <w:rsid w:val="0068580B"/>
    <w:rsid w:val="00686F31"/>
    <w:rsid w:val="00687557"/>
    <w:rsid w:val="00687BF0"/>
    <w:rsid w:val="00690BEA"/>
    <w:rsid w:val="00690E9D"/>
    <w:rsid w:val="00692216"/>
    <w:rsid w:val="0069260A"/>
    <w:rsid w:val="0069262C"/>
    <w:rsid w:val="00692BA2"/>
    <w:rsid w:val="00692D7E"/>
    <w:rsid w:val="0069314A"/>
    <w:rsid w:val="006951CA"/>
    <w:rsid w:val="006952C9"/>
    <w:rsid w:val="00695679"/>
    <w:rsid w:val="00695C0E"/>
    <w:rsid w:val="00695C2E"/>
    <w:rsid w:val="00695CF5"/>
    <w:rsid w:val="00696013"/>
    <w:rsid w:val="0069607B"/>
    <w:rsid w:val="0069619E"/>
    <w:rsid w:val="0069670C"/>
    <w:rsid w:val="00696A27"/>
    <w:rsid w:val="00696ED0"/>
    <w:rsid w:val="00697174"/>
    <w:rsid w:val="0069798A"/>
    <w:rsid w:val="006A185D"/>
    <w:rsid w:val="006A1A7E"/>
    <w:rsid w:val="006A2E89"/>
    <w:rsid w:val="006A2F01"/>
    <w:rsid w:val="006A302C"/>
    <w:rsid w:val="006A38B3"/>
    <w:rsid w:val="006A3E14"/>
    <w:rsid w:val="006A4160"/>
    <w:rsid w:val="006A5258"/>
    <w:rsid w:val="006A648A"/>
    <w:rsid w:val="006A68B8"/>
    <w:rsid w:val="006A6B97"/>
    <w:rsid w:val="006A715B"/>
    <w:rsid w:val="006B0019"/>
    <w:rsid w:val="006B0E96"/>
    <w:rsid w:val="006B2745"/>
    <w:rsid w:val="006B40C7"/>
    <w:rsid w:val="006B4E51"/>
    <w:rsid w:val="006B60E7"/>
    <w:rsid w:val="006B61DB"/>
    <w:rsid w:val="006B66BD"/>
    <w:rsid w:val="006B6A00"/>
    <w:rsid w:val="006B7439"/>
    <w:rsid w:val="006B7DFB"/>
    <w:rsid w:val="006C0744"/>
    <w:rsid w:val="006C0DFB"/>
    <w:rsid w:val="006C1054"/>
    <w:rsid w:val="006C123C"/>
    <w:rsid w:val="006C16C1"/>
    <w:rsid w:val="006C20AF"/>
    <w:rsid w:val="006C2315"/>
    <w:rsid w:val="006C3B5C"/>
    <w:rsid w:val="006C4330"/>
    <w:rsid w:val="006C4387"/>
    <w:rsid w:val="006C4480"/>
    <w:rsid w:val="006C5030"/>
    <w:rsid w:val="006C5FBE"/>
    <w:rsid w:val="006C5FE2"/>
    <w:rsid w:val="006C625C"/>
    <w:rsid w:val="006C75CD"/>
    <w:rsid w:val="006C77BD"/>
    <w:rsid w:val="006C7D83"/>
    <w:rsid w:val="006D043E"/>
    <w:rsid w:val="006D12C3"/>
    <w:rsid w:val="006D16BA"/>
    <w:rsid w:val="006D1F52"/>
    <w:rsid w:val="006D2366"/>
    <w:rsid w:val="006D24FB"/>
    <w:rsid w:val="006D26A0"/>
    <w:rsid w:val="006D3012"/>
    <w:rsid w:val="006D3314"/>
    <w:rsid w:val="006D425C"/>
    <w:rsid w:val="006D4AC4"/>
    <w:rsid w:val="006D4CFF"/>
    <w:rsid w:val="006D549E"/>
    <w:rsid w:val="006D6451"/>
    <w:rsid w:val="006D74D4"/>
    <w:rsid w:val="006E161E"/>
    <w:rsid w:val="006E1EE6"/>
    <w:rsid w:val="006E22BA"/>
    <w:rsid w:val="006E2750"/>
    <w:rsid w:val="006E3C49"/>
    <w:rsid w:val="006E4517"/>
    <w:rsid w:val="006E47AF"/>
    <w:rsid w:val="006E4E70"/>
    <w:rsid w:val="006E52AC"/>
    <w:rsid w:val="006E5873"/>
    <w:rsid w:val="006E58E7"/>
    <w:rsid w:val="006E5B5C"/>
    <w:rsid w:val="006E66B4"/>
    <w:rsid w:val="006E7343"/>
    <w:rsid w:val="006E73E9"/>
    <w:rsid w:val="006E7BF9"/>
    <w:rsid w:val="006F228C"/>
    <w:rsid w:val="006F2A4F"/>
    <w:rsid w:val="006F2D11"/>
    <w:rsid w:val="006F41F8"/>
    <w:rsid w:val="006F4379"/>
    <w:rsid w:val="006F4F44"/>
    <w:rsid w:val="006F5888"/>
    <w:rsid w:val="006F5A29"/>
    <w:rsid w:val="006F5E88"/>
    <w:rsid w:val="006F6380"/>
    <w:rsid w:val="006F6947"/>
    <w:rsid w:val="006F6BC8"/>
    <w:rsid w:val="006F73FE"/>
    <w:rsid w:val="006F7D37"/>
    <w:rsid w:val="007000A1"/>
    <w:rsid w:val="00701783"/>
    <w:rsid w:val="0070199D"/>
    <w:rsid w:val="00701C05"/>
    <w:rsid w:val="007045F2"/>
    <w:rsid w:val="00704990"/>
    <w:rsid w:val="007057DC"/>
    <w:rsid w:val="00705A83"/>
    <w:rsid w:val="00706057"/>
    <w:rsid w:val="00706E93"/>
    <w:rsid w:val="007077A4"/>
    <w:rsid w:val="0071134C"/>
    <w:rsid w:val="007114A8"/>
    <w:rsid w:val="007119CA"/>
    <w:rsid w:val="00711C99"/>
    <w:rsid w:val="00712CE5"/>
    <w:rsid w:val="0071359A"/>
    <w:rsid w:val="00715885"/>
    <w:rsid w:val="007161F0"/>
    <w:rsid w:val="007179DB"/>
    <w:rsid w:val="007215B1"/>
    <w:rsid w:val="0072169D"/>
    <w:rsid w:val="00721B33"/>
    <w:rsid w:val="00722554"/>
    <w:rsid w:val="00722716"/>
    <w:rsid w:val="007234B0"/>
    <w:rsid w:val="007234CA"/>
    <w:rsid w:val="00724D04"/>
    <w:rsid w:val="007253E1"/>
    <w:rsid w:val="00725A94"/>
    <w:rsid w:val="00725D35"/>
    <w:rsid w:val="00725EEC"/>
    <w:rsid w:val="007265CC"/>
    <w:rsid w:val="00726E22"/>
    <w:rsid w:val="00727D52"/>
    <w:rsid w:val="007305BE"/>
    <w:rsid w:val="00730A92"/>
    <w:rsid w:val="007320CA"/>
    <w:rsid w:val="00733128"/>
    <w:rsid w:val="00734153"/>
    <w:rsid w:val="007347E6"/>
    <w:rsid w:val="0073498E"/>
    <w:rsid w:val="00734A16"/>
    <w:rsid w:val="00735A67"/>
    <w:rsid w:val="00735DC6"/>
    <w:rsid w:val="007362A6"/>
    <w:rsid w:val="00737638"/>
    <w:rsid w:val="00737E2A"/>
    <w:rsid w:val="007403A2"/>
    <w:rsid w:val="0074053B"/>
    <w:rsid w:val="0074076E"/>
    <w:rsid w:val="00741108"/>
    <w:rsid w:val="00741901"/>
    <w:rsid w:val="00741BAC"/>
    <w:rsid w:val="00741DAE"/>
    <w:rsid w:val="007422D1"/>
    <w:rsid w:val="00742553"/>
    <w:rsid w:val="00742AE7"/>
    <w:rsid w:val="007437C2"/>
    <w:rsid w:val="0074386B"/>
    <w:rsid w:val="007442C0"/>
    <w:rsid w:val="0074486E"/>
    <w:rsid w:val="00744E6D"/>
    <w:rsid w:val="00745039"/>
    <w:rsid w:val="00745AF0"/>
    <w:rsid w:val="00745C44"/>
    <w:rsid w:val="00745D85"/>
    <w:rsid w:val="007463DD"/>
    <w:rsid w:val="007466F3"/>
    <w:rsid w:val="0074679B"/>
    <w:rsid w:val="00746821"/>
    <w:rsid w:val="00747D98"/>
    <w:rsid w:val="00747E4F"/>
    <w:rsid w:val="00750391"/>
    <w:rsid w:val="0075058F"/>
    <w:rsid w:val="007511A4"/>
    <w:rsid w:val="00751E62"/>
    <w:rsid w:val="007529CF"/>
    <w:rsid w:val="0075318C"/>
    <w:rsid w:val="00753E91"/>
    <w:rsid w:val="00754134"/>
    <w:rsid w:val="007546CC"/>
    <w:rsid w:val="0075505B"/>
    <w:rsid w:val="007565E1"/>
    <w:rsid w:val="00756721"/>
    <w:rsid w:val="00757555"/>
    <w:rsid w:val="00757F87"/>
    <w:rsid w:val="00760002"/>
    <w:rsid w:val="00760414"/>
    <w:rsid w:val="0076184B"/>
    <w:rsid w:val="00761C76"/>
    <w:rsid w:val="00762B43"/>
    <w:rsid w:val="00762D6E"/>
    <w:rsid w:val="00763268"/>
    <w:rsid w:val="0076335E"/>
    <w:rsid w:val="00763476"/>
    <w:rsid w:val="00764821"/>
    <w:rsid w:val="00764ABC"/>
    <w:rsid w:val="00764EB6"/>
    <w:rsid w:val="00764FCB"/>
    <w:rsid w:val="00765DDE"/>
    <w:rsid w:val="00766713"/>
    <w:rsid w:val="00766719"/>
    <w:rsid w:val="007668CA"/>
    <w:rsid w:val="00766909"/>
    <w:rsid w:val="00766BD0"/>
    <w:rsid w:val="0076716D"/>
    <w:rsid w:val="007709D6"/>
    <w:rsid w:val="00771028"/>
    <w:rsid w:val="007713F3"/>
    <w:rsid w:val="00772235"/>
    <w:rsid w:val="00772A23"/>
    <w:rsid w:val="0077326B"/>
    <w:rsid w:val="00773AF8"/>
    <w:rsid w:val="007743DC"/>
    <w:rsid w:val="00774820"/>
    <w:rsid w:val="00776330"/>
    <w:rsid w:val="0077675F"/>
    <w:rsid w:val="0077726D"/>
    <w:rsid w:val="007804B1"/>
    <w:rsid w:val="00780CA4"/>
    <w:rsid w:val="00781233"/>
    <w:rsid w:val="00781255"/>
    <w:rsid w:val="00782303"/>
    <w:rsid w:val="007827C1"/>
    <w:rsid w:val="00783809"/>
    <w:rsid w:val="0078414E"/>
    <w:rsid w:val="007843FD"/>
    <w:rsid w:val="00784B97"/>
    <w:rsid w:val="00784C3C"/>
    <w:rsid w:val="007862CC"/>
    <w:rsid w:val="00786CD5"/>
    <w:rsid w:val="00787268"/>
    <w:rsid w:val="00790610"/>
    <w:rsid w:val="007923D1"/>
    <w:rsid w:val="00792A19"/>
    <w:rsid w:val="00792D13"/>
    <w:rsid w:val="00792D4A"/>
    <w:rsid w:val="00793EF5"/>
    <w:rsid w:val="0079491F"/>
    <w:rsid w:val="00794DE3"/>
    <w:rsid w:val="00795852"/>
    <w:rsid w:val="00795A89"/>
    <w:rsid w:val="00795CFE"/>
    <w:rsid w:val="0079634D"/>
    <w:rsid w:val="00796B40"/>
    <w:rsid w:val="00797603"/>
    <w:rsid w:val="00797E11"/>
    <w:rsid w:val="007A0734"/>
    <w:rsid w:val="007A0BC8"/>
    <w:rsid w:val="007A1157"/>
    <w:rsid w:val="007A1196"/>
    <w:rsid w:val="007A1B18"/>
    <w:rsid w:val="007A2647"/>
    <w:rsid w:val="007A2B85"/>
    <w:rsid w:val="007A3C33"/>
    <w:rsid w:val="007A3DD0"/>
    <w:rsid w:val="007A4524"/>
    <w:rsid w:val="007A4958"/>
    <w:rsid w:val="007A5409"/>
    <w:rsid w:val="007A579B"/>
    <w:rsid w:val="007A57A2"/>
    <w:rsid w:val="007A5931"/>
    <w:rsid w:val="007B0240"/>
    <w:rsid w:val="007B03FE"/>
    <w:rsid w:val="007B08ED"/>
    <w:rsid w:val="007B0FBB"/>
    <w:rsid w:val="007B13DD"/>
    <w:rsid w:val="007B1920"/>
    <w:rsid w:val="007B1AF8"/>
    <w:rsid w:val="007B42EF"/>
    <w:rsid w:val="007B4414"/>
    <w:rsid w:val="007B4C5E"/>
    <w:rsid w:val="007B609C"/>
    <w:rsid w:val="007B665C"/>
    <w:rsid w:val="007C0757"/>
    <w:rsid w:val="007C0805"/>
    <w:rsid w:val="007C09EF"/>
    <w:rsid w:val="007C1149"/>
    <w:rsid w:val="007C1AD6"/>
    <w:rsid w:val="007C1CA1"/>
    <w:rsid w:val="007C2190"/>
    <w:rsid w:val="007C2644"/>
    <w:rsid w:val="007C329E"/>
    <w:rsid w:val="007C3AF0"/>
    <w:rsid w:val="007C4511"/>
    <w:rsid w:val="007C52CF"/>
    <w:rsid w:val="007C5CA0"/>
    <w:rsid w:val="007C6350"/>
    <w:rsid w:val="007D0525"/>
    <w:rsid w:val="007D07FE"/>
    <w:rsid w:val="007D0C51"/>
    <w:rsid w:val="007D2160"/>
    <w:rsid w:val="007D2895"/>
    <w:rsid w:val="007D298E"/>
    <w:rsid w:val="007D4269"/>
    <w:rsid w:val="007D4691"/>
    <w:rsid w:val="007D48FF"/>
    <w:rsid w:val="007D5425"/>
    <w:rsid w:val="007D543A"/>
    <w:rsid w:val="007D58DC"/>
    <w:rsid w:val="007D5CEE"/>
    <w:rsid w:val="007D685C"/>
    <w:rsid w:val="007D7326"/>
    <w:rsid w:val="007D7DB2"/>
    <w:rsid w:val="007D7E03"/>
    <w:rsid w:val="007E026E"/>
    <w:rsid w:val="007E10A6"/>
    <w:rsid w:val="007E10D8"/>
    <w:rsid w:val="007E12A3"/>
    <w:rsid w:val="007E16B6"/>
    <w:rsid w:val="007E253E"/>
    <w:rsid w:val="007E2696"/>
    <w:rsid w:val="007E3B2C"/>
    <w:rsid w:val="007E40C6"/>
    <w:rsid w:val="007E4C9D"/>
    <w:rsid w:val="007E62A8"/>
    <w:rsid w:val="007E64EC"/>
    <w:rsid w:val="007E6C3B"/>
    <w:rsid w:val="007E70B9"/>
    <w:rsid w:val="007E75D8"/>
    <w:rsid w:val="007E77FC"/>
    <w:rsid w:val="007E794D"/>
    <w:rsid w:val="007F0457"/>
    <w:rsid w:val="007F0AB4"/>
    <w:rsid w:val="007F2DF6"/>
    <w:rsid w:val="007F483B"/>
    <w:rsid w:val="007F4E2A"/>
    <w:rsid w:val="007F57C2"/>
    <w:rsid w:val="007F6607"/>
    <w:rsid w:val="007F6D08"/>
    <w:rsid w:val="008000D3"/>
    <w:rsid w:val="0080064B"/>
    <w:rsid w:val="00803329"/>
    <w:rsid w:val="00803B23"/>
    <w:rsid w:val="00804943"/>
    <w:rsid w:val="00804B2A"/>
    <w:rsid w:val="00805726"/>
    <w:rsid w:val="00806CFE"/>
    <w:rsid w:val="008070FF"/>
    <w:rsid w:val="00807285"/>
    <w:rsid w:val="008075F0"/>
    <w:rsid w:val="008079C0"/>
    <w:rsid w:val="00807A81"/>
    <w:rsid w:val="00810B61"/>
    <w:rsid w:val="00810E07"/>
    <w:rsid w:val="008120C8"/>
    <w:rsid w:val="00813695"/>
    <w:rsid w:val="00813980"/>
    <w:rsid w:val="0081449B"/>
    <w:rsid w:val="00814A04"/>
    <w:rsid w:val="00815C0F"/>
    <w:rsid w:val="008168B8"/>
    <w:rsid w:val="00816F2E"/>
    <w:rsid w:val="00817915"/>
    <w:rsid w:val="00817D70"/>
    <w:rsid w:val="0082128B"/>
    <w:rsid w:val="00822BAC"/>
    <w:rsid w:val="008234C0"/>
    <w:rsid w:val="008236B0"/>
    <w:rsid w:val="0082376B"/>
    <w:rsid w:val="00823BB0"/>
    <w:rsid w:val="00823C5E"/>
    <w:rsid w:val="008246F6"/>
    <w:rsid w:val="00825B02"/>
    <w:rsid w:val="00825E24"/>
    <w:rsid w:val="0082694D"/>
    <w:rsid w:val="00826D2C"/>
    <w:rsid w:val="00826E14"/>
    <w:rsid w:val="00827310"/>
    <w:rsid w:val="008300C0"/>
    <w:rsid w:val="00830DA6"/>
    <w:rsid w:val="0083155C"/>
    <w:rsid w:val="008318BF"/>
    <w:rsid w:val="00831A61"/>
    <w:rsid w:val="0083275D"/>
    <w:rsid w:val="00832BB9"/>
    <w:rsid w:val="00833CEE"/>
    <w:rsid w:val="00833D24"/>
    <w:rsid w:val="008342A2"/>
    <w:rsid w:val="0083462A"/>
    <w:rsid w:val="008347B3"/>
    <w:rsid w:val="008348E8"/>
    <w:rsid w:val="00834AEC"/>
    <w:rsid w:val="00834F4D"/>
    <w:rsid w:val="008352E7"/>
    <w:rsid w:val="008358A6"/>
    <w:rsid w:val="00835A23"/>
    <w:rsid w:val="00836411"/>
    <w:rsid w:val="0083642A"/>
    <w:rsid w:val="00836585"/>
    <w:rsid w:val="008366BB"/>
    <w:rsid w:val="008401BE"/>
    <w:rsid w:val="0084130B"/>
    <w:rsid w:val="00841697"/>
    <w:rsid w:val="00841A9F"/>
    <w:rsid w:val="00841AB5"/>
    <w:rsid w:val="00842B0E"/>
    <w:rsid w:val="0084373A"/>
    <w:rsid w:val="0084398D"/>
    <w:rsid w:val="00844A29"/>
    <w:rsid w:val="00845912"/>
    <w:rsid w:val="00845DBB"/>
    <w:rsid w:val="008466EF"/>
    <w:rsid w:val="0084731F"/>
    <w:rsid w:val="0085024C"/>
    <w:rsid w:val="00851334"/>
    <w:rsid w:val="008518AF"/>
    <w:rsid w:val="008519A0"/>
    <w:rsid w:val="0085206B"/>
    <w:rsid w:val="00852220"/>
    <w:rsid w:val="00852A1B"/>
    <w:rsid w:val="008530AE"/>
    <w:rsid w:val="0085328E"/>
    <w:rsid w:val="008533A1"/>
    <w:rsid w:val="00854F48"/>
    <w:rsid w:val="00855393"/>
    <w:rsid w:val="00856146"/>
    <w:rsid w:val="0085647D"/>
    <w:rsid w:val="008566BC"/>
    <w:rsid w:val="00860772"/>
    <w:rsid w:val="00860A6C"/>
    <w:rsid w:val="00860A86"/>
    <w:rsid w:val="00860FD7"/>
    <w:rsid w:val="008617A7"/>
    <w:rsid w:val="008625B9"/>
    <w:rsid w:val="00863C2A"/>
    <w:rsid w:val="00863C7C"/>
    <w:rsid w:val="00863D08"/>
    <w:rsid w:val="00864B7A"/>
    <w:rsid w:val="00864B8B"/>
    <w:rsid w:val="00864C7E"/>
    <w:rsid w:val="0086500A"/>
    <w:rsid w:val="00865A03"/>
    <w:rsid w:val="00865CC8"/>
    <w:rsid w:val="00870E16"/>
    <w:rsid w:val="00872B9C"/>
    <w:rsid w:val="0087308B"/>
    <w:rsid w:val="0087320B"/>
    <w:rsid w:val="008760F1"/>
    <w:rsid w:val="0087760D"/>
    <w:rsid w:val="00877B1E"/>
    <w:rsid w:val="00877C48"/>
    <w:rsid w:val="00880101"/>
    <w:rsid w:val="00880741"/>
    <w:rsid w:val="0088182F"/>
    <w:rsid w:val="00881F01"/>
    <w:rsid w:val="00882019"/>
    <w:rsid w:val="00882573"/>
    <w:rsid w:val="00883B6B"/>
    <w:rsid w:val="00883D1B"/>
    <w:rsid w:val="008850BE"/>
    <w:rsid w:val="00885A13"/>
    <w:rsid w:val="0088656F"/>
    <w:rsid w:val="008866FC"/>
    <w:rsid w:val="008871F8"/>
    <w:rsid w:val="0088752E"/>
    <w:rsid w:val="008876DC"/>
    <w:rsid w:val="00890256"/>
    <w:rsid w:val="008905F7"/>
    <w:rsid w:val="008907CB"/>
    <w:rsid w:val="00890D00"/>
    <w:rsid w:val="008916FE"/>
    <w:rsid w:val="008918B7"/>
    <w:rsid w:val="00892981"/>
    <w:rsid w:val="00892BB5"/>
    <w:rsid w:val="00894761"/>
    <w:rsid w:val="00894B55"/>
    <w:rsid w:val="00895373"/>
    <w:rsid w:val="008954B2"/>
    <w:rsid w:val="00897856"/>
    <w:rsid w:val="00897A4D"/>
    <w:rsid w:val="008A0A7B"/>
    <w:rsid w:val="008A0C59"/>
    <w:rsid w:val="008A191E"/>
    <w:rsid w:val="008A30E2"/>
    <w:rsid w:val="008A3288"/>
    <w:rsid w:val="008A3B5B"/>
    <w:rsid w:val="008A417E"/>
    <w:rsid w:val="008A4625"/>
    <w:rsid w:val="008A4731"/>
    <w:rsid w:val="008A4945"/>
    <w:rsid w:val="008A4B60"/>
    <w:rsid w:val="008A54CF"/>
    <w:rsid w:val="008A64EF"/>
    <w:rsid w:val="008A6DEE"/>
    <w:rsid w:val="008A7483"/>
    <w:rsid w:val="008B03B2"/>
    <w:rsid w:val="008B05FA"/>
    <w:rsid w:val="008B0A8B"/>
    <w:rsid w:val="008B151C"/>
    <w:rsid w:val="008B19CD"/>
    <w:rsid w:val="008B1F33"/>
    <w:rsid w:val="008B248D"/>
    <w:rsid w:val="008B2FD0"/>
    <w:rsid w:val="008B3D39"/>
    <w:rsid w:val="008B4379"/>
    <w:rsid w:val="008B46FC"/>
    <w:rsid w:val="008B487B"/>
    <w:rsid w:val="008B51CF"/>
    <w:rsid w:val="008B5369"/>
    <w:rsid w:val="008B57F4"/>
    <w:rsid w:val="008B5962"/>
    <w:rsid w:val="008B5F0C"/>
    <w:rsid w:val="008B6E2D"/>
    <w:rsid w:val="008B7696"/>
    <w:rsid w:val="008B7757"/>
    <w:rsid w:val="008C1B4E"/>
    <w:rsid w:val="008C1B9F"/>
    <w:rsid w:val="008C213C"/>
    <w:rsid w:val="008C2161"/>
    <w:rsid w:val="008C2B3F"/>
    <w:rsid w:val="008C2E8D"/>
    <w:rsid w:val="008C2E8E"/>
    <w:rsid w:val="008C331B"/>
    <w:rsid w:val="008C3FE8"/>
    <w:rsid w:val="008C40F9"/>
    <w:rsid w:val="008C4A12"/>
    <w:rsid w:val="008C55DB"/>
    <w:rsid w:val="008C6643"/>
    <w:rsid w:val="008C742F"/>
    <w:rsid w:val="008C7B24"/>
    <w:rsid w:val="008D0294"/>
    <w:rsid w:val="008D0456"/>
    <w:rsid w:val="008D0702"/>
    <w:rsid w:val="008D168C"/>
    <w:rsid w:val="008D17D8"/>
    <w:rsid w:val="008D22E8"/>
    <w:rsid w:val="008D2482"/>
    <w:rsid w:val="008D269E"/>
    <w:rsid w:val="008D2B34"/>
    <w:rsid w:val="008D2CFE"/>
    <w:rsid w:val="008D3790"/>
    <w:rsid w:val="008D37AA"/>
    <w:rsid w:val="008D3D8B"/>
    <w:rsid w:val="008D4B54"/>
    <w:rsid w:val="008D4E69"/>
    <w:rsid w:val="008D5045"/>
    <w:rsid w:val="008D5C3A"/>
    <w:rsid w:val="008D5DB0"/>
    <w:rsid w:val="008D6726"/>
    <w:rsid w:val="008D6AD6"/>
    <w:rsid w:val="008D6CFF"/>
    <w:rsid w:val="008D6E0A"/>
    <w:rsid w:val="008D6EBD"/>
    <w:rsid w:val="008D751A"/>
    <w:rsid w:val="008D778C"/>
    <w:rsid w:val="008D792D"/>
    <w:rsid w:val="008D7A61"/>
    <w:rsid w:val="008D7BDC"/>
    <w:rsid w:val="008E00F6"/>
    <w:rsid w:val="008E0B84"/>
    <w:rsid w:val="008E0D46"/>
    <w:rsid w:val="008E0F81"/>
    <w:rsid w:val="008E1CA5"/>
    <w:rsid w:val="008E1D79"/>
    <w:rsid w:val="008E28C2"/>
    <w:rsid w:val="008E2F77"/>
    <w:rsid w:val="008E3173"/>
    <w:rsid w:val="008E3646"/>
    <w:rsid w:val="008E4568"/>
    <w:rsid w:val="008E4590"/>
    <w:rsid w:val="008E50C2"/>
    <w:rsid w:val="008E5C9A"/>
    <w:rsid w:val="008E7130"/>
    <w:rsid w:val="008E7383"/>
    <w:rsid w:val="008E7727"/>
    <w:rsid w:val="008E7B86"/>
    <w:rsid w:val="008F03AA"/>
    <w:rsid w:val="008F0606"/>
    <w:rsid w:val="008F0C8B"/>
    <w:rsid w:val="008F0DC4"/>
    <w:rsid w:val="008F1F07"/>
    <w:rsid w:val="008F249A"/>
    <w:rsid w:val="008F24CF"/>
    <w:rsid w:val="008F3B99"/>
    <w:rsid w:val="008F47EF"/>
    <w:rsid w:val="008F5746"/>
    <w:rsid w:val="008F64A6"/>
    <w:rsid w:val="009007D5"/>
    <w:rsid w:val="00900CCE"/>
    <w:rsid w:val="009012FD"/>
    <w:rsid w:val="00901705"/>
    <w:rsid w:val="009021AD"/>
    <w:rsid w:val="00902876"/>
    <w:rsid w:val="00902CC3"/>
    <w:rsid w:val="00903877"/>
    <w:rsid w:val="00903C57"/>
    <w:rsid w:val="00904039"/>
    <w:rsid w:val="00905442"/>
    <w:rsid w:val="009055C0"/>
    <w:rsid w:val="00905E01"/>
    <w:rsid w:val="009060C5"/>
    <w:rsid w:val="0090739B"/>
    <w:rsid w:val="00910E17"/>
    <w:rsid w:val="0091177A"/>
    <w:rsid w:val="00911CC6"/>
    <w:rsid w:val="00912041"/>
    <w:rsid w:val="00912696"/>
    <w:rsid w:val="00912AD7"/>
    <w:rsid w:val="00912B85"/>
    <w:rsid w:val="00912CDD"/>
    <w:rsid w:val="00913CE3"/>
    <w:rsid w:val="00914393"/>
    <w:rsid w:val="00914FD0"/>
    <w:rsid w:val="009159AC"/>
    <w:rsid w:val="0091695F"/>
    <w:rsid w:val="00917BC1"/>
    <w:rsid w:val="0092031E"/>
    <w:rsid w:val="00921A49"/>
    <w:rsid w:val="009227AB"/>
    <w:rsid w:val="00922FE9"/>
    <w:rsid w:val="009230C8"/>
    <w:rsid w:val="009230E9"/>
    <w:rsid w:val="00923212"/>
    <w:rsid w:val="00924274"/>
    <w:rsid w:val="00924AD9"/>
    <w:rsid w:val="00924C62"/>
    <w:rsid w:val="00925062"/>
    <w:rsid w:val="00925559"/>
    <w:rsid w:val="009256BF"/>
    <w:rsid w:val="009257B5"/>
    <w:rsid w:val="00925C30"/>
    <w:rsid w:val="00925CE2"/>
    <w:rsid w:val="00927043"/>
    <w:rsid w:val="00930331"/>
    <w:rsid w:val="00930E53"/>
    <w:rsid w:val="0093170B"/>
    <w:rsid w:val="00932431"/>
    <w:rsid w:val="009325FD"/>
    <w:rsid w:val="00933392"/>
    <w:rsid w:val="00934278"/>
    <w:rsid w:val="0093428A"/>
    <w:rsid w:val="00934823"/>
    <w:rsid w:val="0093519A"/>
    <w:rsid w:val="00935CCD"/>
    <w:rsid w:val="00936010"/>
    <w:rsid w:val="00936867"/>
    <w:rsid w:val="00936A3C"/>
    <w:rsid w:val="00936AB9"/>
    <w:rsid w:val="0093752C"/>
    <w:rsid w:val="009376AF"/>
    <w:rsid w:val="00937F75"/>
    <w:rsid w:val="00941245"/>
    <w:rsid w:val="0094155F"/>
    <w:rsid w:val="009415F2"/>
    <w:rsid w:val="00942281"/>
    <w:rsid w:val="00942C41"/>
    <w:rsid w:val="00942D0E"/>
    <w:rsid w:val="0094312F"/>
    <w:rsid w:val="00943155"/>
    <w:rsid w:val="00944569"/>
    <w:rsid w:val="009446E8"/>
    <w:rsid w:val="009447FB"/>
    <w:rsid w:val="00944BF4"/>
    <w:rsid w:val="009455D3"/>
    <w:rsid w:val="00946454"/>
    <w:rsid w:val="0094694E"/>
    <w:rsid w:val="009472DC"/>
    <w:rsid w:val="009473BC"/>
    <w:rsid w:val="009500AA"/>
    <w:rsid w:val="00950476"/>
    <w:rsid w:val="00951949"/>
    <w:rsid w:val="00952137"/>
    <w:rsid w:val="009529E7"/>
    <w:rsid w:val="00952BF4"/>
    <w:rsid w:val="009536F0"/>
    <w:rsid w:val="00953817"/>
    <w:rsid w:val="009538A0"/>
    <w:rsid w:val="00953C9D"/>
    <w:rsid w:val="00953FA2"/>
    <w:rsid w:val="0095456B"/>
    <w:rsid w:val="0095567C"/>
    <w:rsid w:val="00955E53"/>
    <w:rsid w:val="00955F0A"/>
    <w:rsid w:val="00956879"/>
    <w:rsid w:val="009570B3"/>
    <w:rsid w:val="00960D00"/>
    <w:rsid w:val="00960E6C"/>
    <w:rsid w:val="00960F53"/>
    <w:rsid w:val="00961585"/>
    <w:rsid w:val="00961CAE"/>
    <w:rsid w:val="00961D0B"/>
    <w:rsid w:val="00962916"/>
    <w:rsid w:val="00962AFA"/>
    <w:rsid w:val="00962D9C"/>
    <w:rsid w:val="00963060"/>
    <w:rsid w:val="0096361D"/>
    <w:rsid w:val="009637A0"/>
    <w:rsid w:val="00963845"/>
    <w:rsid w:val="0096394C"/>
    <w:rsid w:val="00963F88"/>
    <w:rsid w:val="00964541"/>
    <w:rsid w:val="009647EE"/>
    <w:rsid w:val="0096480D"/>
    <w:rsid w:val="0096532D"/>
    <w:rsid w:val="009655C7"/>
    <w:rsid w:val="00965B5F"/>
    <w:rsid w:val="00967BAA"/>
    <w:rsid w:val="00970AAD"/>
    <w:rsid w:val="00971365"/>
    <w:rsid w:val="00972780"/>
    <w:rsid w:val="00972AB8"/>
    <w:rsid w:val="00973F39"/>
    <w:rsid w:val="00974214"/>
    <w:rsid w:val="00974A54"/>
    <w:rsid w:val="00974B28"/>
    <w:rsid w:val="00975F89"/>
    <w:rsid w:val="00976192"/>
    <w:rsid w:val="009765CA"/>
    <w:rsid w:val="00976D39"/>
    <w:rsid w:val="00976FAD"/>
    <w:rsid w:val="0097703A"/>
    <w:rsid w:val="00977BE0"/>
    <w:rsid w:val="0098014C"/>
    <w:rsid w:val="009807E4"/>
    <w:rsid w:val="00980EA1"/>
    <w:rsid w:val="00981BCC"/>
    <w:rsid w:val="00981E6F"/>
    <w:rsid w:val="0098246F"/>
    <w:rsid w:val="00982BB7"/>
    <w:rsid w:val="00982DF3"/>
    <w:rsid w:val="00983101"/>
    <w:rsid w:val="009833EC"/>
    <w:rsid w:val="00983ECB"/>
    <w:rsid w:val="00984BA8"/>
    <w:rsid w:val="00984BAA"/>
    <w:rsid w:val="00984D5D"/>
    <w:rsid w:val="00984DAD"/>
    <w:rsid w:val="009854EB"/>
    <w:rsid w:val="00985832"/>
    <w:rsid w:val="00985AC0"/>
    <w:rsid w:val="00985E2C"/>
    <w:rsid w:val="0098675E"/>
    <w:rsid w:val="00986C8A"/>
    <w:rsid w:val="009874DF"/>
    <w:rsid w:val="0098773C"/>
    <w:rsid w:val="00990697"/>
    <w:rsid w:val="009911D3"/>
    <w:rsid w:val="00991918"/>
    <w:rsid w:val="00992861"/>
    <w:rsid w:val="00994CF9"/>
    <w:rsid w:val="009950EB"/>
    <w:rsid w:val="0099517D"/>
    <w:rsid w:val="0099624A"/>
    <w:rsid w:val="0099785E"/>
    <w:rsid w:val="00997EA0"/>
    <w:rsid w:val="009A063F"/>
    <w:rsid w:val="009A09BB"/>
    <w:rsid w:val="009A0FF0"/>
    <w:rsid w:val="009A15DE"/>
    <w:rsid w:val="009A2055"/>
    <w:rsid w:val="009A23A4"/>
    <w:rsid w:val="009A23FE"/>
    <w:rsid w:val="009A4632"/>
    <w:rsid w:val="009A54C5"/>
    <w:rsid w:val="009A5628"/>
    <w:rsid w:val="009A5DF3"/>
    <w:rsid w:val="009A6D30"/>
    <w:rsid w:val="009A73D2"/>
    <w:rsid w:val="009A78C6"/>
    <w:rsid w:val="009A7D3E"/>
    <w:rsid w:val="009B011F"/>
    <w:rsid w:val="009B054E"/>
    <w:rsid w:val="009B1361"/>
    <w:rsid w:val="009B1CF6"/>
    <w:rsid w:val="009B1D7F"/>
    <w:rsid w:val="009B2D5E"/>
    <w:rsid w:val="009B33DA"/>
    <w:rsid w:val="009B39C8"/>
    <w:rsid w:val="009B3BE9"/>
    <w:rsid w:val="009B4023"/>
    <w:rsid w:val="009B43CC"/>
    <w:rsid w:val="009B4497"/>
    <w:rsid w:val="009B4881"/>
    <w:rsid w:val="009B51F1"/>
    <w:rsid w:val="009B65C4"/>
    <w:rsid w:val="009B6955"/>
    <w:rsid w:val="009B6D95"/>
    <w:rsid w:val="009B6F08"/>
    <w:rsid w:val="009B6F68"/>
    <w:rsid w:val="009B77E1"/>
    <w:rsid w:val="009C0E59"/>
    <w:rsid w:val="009C159D"/>
    <w:rsid w:val="009C232B"/>
    <w:rsid w:val="009C25D9"/>
    <w:rsid w:val="009C2A6B"/>
    <w:rsid w:val="009C3272"/>
    <w:rsid w:val="009C3DCE"/>
    <w:rsid w:val="009C3F91"/>
    <w:rsid w:val="009C4617"/>
    <w:rsid w:val="009C480D"/>
    <w:rsid w:val="009C5326"/>
    <w:rsid w:val="009C551C"/>
    <w:rsid w:val="009C7055"/>
    <w:rsid w:val="009C7476"/>
    <w:rsid w:val="009C77B1"/>
    <w:rsid w:val="009C7CBA"/>
    <w:rsid w:val="009D0187"/>
    <w:rsid w:val="009D03A1"/>
    <w:rsid w:val="009D1302"/>
    <w:rsid w:val="009D2E96"/>
    <w:rsid w:val="009D3645"/>
    <w:rsid w:val="009D3742"/>
    <w:rsid w:val="009D3BE1"/>
    <w:rsid w:val="009D4A25"/>
    <w:rsid w:val="009D4F54"/>
    <w:rsid w:val="009D5E54"/>
    <w:rsid w:val="009D63B7"/>
    <w:rsid w:val="009D72F8"/>
    <w:rsid w:val="009D78F0"/>
    <w:rsid w:val="009E1624"/>
    <w:rsid w:val="009E2253"/>
    <w:rsid w:val="009E25A1"/>
    <w:rsid w:val="009E4678"/>
    <w:rsid w:val="009E5295"/>
    <w:rsid w:val="009E6DCC"/>
    <w:rsid w:val="009E6F14"/>
    <w:rsid w:val="009E731F"/>
    <w:rsid w:val="009E77F4"/>
    <w:rsid w:val="009F0485"/>
    <w:rsid w:val="009F18B3"/>
    <w:rsid w:val="009F18BD"/>
    <w:rsid w:val="009F19F8"/>
    <w:rsid w:val="009F1AFE"/>
    <w:rsid w:val="009F1C5A"/>
    <w:rsid w:val="009F1D27"/>
    <w:rsid w:val="009F2370"/>
    <w:rsid w:val="009F2909"/>
    <w:rsid w:val="009F291B"/>
    <w:rsid w:val="009F4D16"/>
    <w:rsid w:val="009F4EF1"/>
    <w:rsid w:val="009F5BF4"/>
    <w:rsid w:val="009F608D"/>
    <w:rsid w:val="009F608E"/>
    <w:rsid w:val="009F64D1"/>
    <w:rsid w:val="009F6E0B"/>
    <w:rsid w:val="00A00F02"/>
    <w:rsid w:val="00A01AFC"/>
    <w:rsid w:val="00A0242E"/>
    <w:rsid w:val="00A02B7B"/>
    <w:rsid w:val="00A03190"/>
    <w:rsid w:val="00A03736"/>
    <w:rsid w:val="00A04FB2"/>
    <w:rsid w:val="00A05BBF"/>
    <w:rsid w:val="00A06287"/>
    <w:rsid w:val="00A0649B"/>
    <w:rsid w:val="00A064A0"/>
    <w:rsid w:val="00A06875"/>
    <w:rsid w:val="00A06B04"/>
    <w:rsid w:val="00A0744A"/>
    <w:rsid w:val="00A07C5F"/>
    <w:rsid w:val="00A07EC0"/>
    <w:rsid w:val="00A10132"/>
    <w:rsid w:val="00A1042C"/>
    <w:rsid w:val="00A107BB"/>
    <w:rsid w:val="00A10C55"/>
    <w:rsid w:val="00A1146D"/>
    <w:rsid w:val="00A120B1"/>
    <w:rsid w:val="00A1263E"/>
    <w:rsid w:val="00A1295F"/>
    <w:rsid w:val="00A12D28"/>
    <w:rsid w:val="00A13E60"/>
    <w:rsid w:val="00A174DD"/>
    <w:rsid w:val="00A20EE7"/>
    <w:rsid w:val="00A20FA9"/>
    <w:rsid w:val="00A2153F"/>
    <w:rsid w:val="00A220BE"/>
    <w:rsid w:val="00A227DF"/>
    <w:rsid w:val="00A229C5"/>
    <w:rsid w:val="00A232FB"/>
    <w:rsid w:val="00A2367F"/>
    <w:rsid w:val="00A24D55"/>
    <w:rsid w:val="00A24E44"/>
    <w:rsid w:val="00A251A7"/>
    <w:rsid w:val="00A258E3"/>
    <w:rsid w:val="00A25BD4"/>
    <w:rsid w:val="00A2686B"/>
    <w:rsid w:val="00A26C82"/>
    <w:rsid w:val="00A313B9"/>
    <w:rsid w:val="00A31AFE"/>
    <w:rsid w:val="00A3242B"/>
    <w:rsid w:val="00A332F6"/>
    <w:rsid w:val="00A343E2"/>
    <w:rsid w:val="00A34685"/>
    <w:rsid w:val="00A34A10"/>
    <w:rsid w:val="00A3529A"/>
    <w:rsid w:val="00A3575F"/>
    <w:rsid w:val="00A35AA2"/>
    <w:rsid w:val="00A35ABA"/>
    <w:rsid w:val="00A35ADB"/>
    <w:rsid w:val="00A37900"/>
    <w:rsid w:val="00A40AE4"/>
    <w:rsid w:val="00A40E7C"/>
    <w:rsid w:val="00A40FC9"/>
    <w:rsid w:val="00A4195F"/>
    <w:rsid w:val="00A42337"/>
    <w:rsid w:val="00A4242D"/>
    <w:rsid w:val="00A42F4A"/>
    <w:rsid w:val="00A43117"/>
    <w:rsid w:val="00A441D5"/>
    <w:rsid w:val="00A45AA5"/>
    <w:rsid w:val="00A4644E"/>
    <w:rsid w:val="00A466F8"/>
    <w:rsid w:val="00A46C24"/>
    <w:rsid w:val="00A479D2"/>
    <w:rsid w:val="00A47EEE"/>
    <w:rsid w:val="00A50091"/>
    <w:rsid w:val="00A5095E"/>
    <w:rsid w:val="00A50EE8"/>
    <w:rsid w:val="00A5143D"/>
    <w:rsid w:val="00A514DC"/>
    <w:rsid w:val="00A51C8C"/>
    <w:rsid w:val="00A51F5C"/>
    <w:rsid w:val="00A521FD"/>
    <w:rsid w:val="00A52285"/>
    <w:rsid w:val="00A53659"/>
    <w:rsid w:val="00A54C72"/>
    <w:rsid w:val="00A54C8A"/>
    <w:rsid w:val="00A550CC"/>
    <w:rsid w:val="00A55385"/>
    <w:rsid w:val="00A5548B"/>
    <w:rsid w:val="00A55D81"/>
    <w:rsid w:val="00A56773"/>
    <w:rsid w:val="00A56EB0"/>
    <w:rsid w:val="00A57045"/>
    <w:rsid w:val="00A57321"/>
    <w:rsid w:val="00A57454"/>
    <w:rsid w:val="00A578C4"/>
    <w:rsid w:val="00A578DA"/>
    <w:rsid w:val="00A57CEE"/>
    <w:rsid w:val="00A57DB4"/>
    <w:rsid w:val="00A605CD"/>
    <w:rsid w:val="00A6154F"/>
    <w:rsid w:val="00A61B89"/>
    <w:rsid w:val="00A628B9"/>
    <w:rsid w:val="00A62B7B"/>
    <w:rsid w:val="00A63809"/>
    <w:rsid w:val="00A638AE"/>
    <w:rsid w:val="00A6662C"/>
    <w:rsid w:val="00A6738C"/>
    <w:rsid w:val="00A675BB"/>
    <w:rsid w:val="00A702DF"/>
    <w:rsid w:val="00A704C2"/>
    <w:rsid w:val="00A70BC0"/>
    <w:rsid w:val="00A70BD7"/>
    <w:rsid w:val="00A7163C"/>
    <w:rsid w:val="00A72A31"/>
    <w:rsid w:val="00A73186"/>
    <w:rsid w:val="00A73281"/>
    <w:rsid w:val="00A733E7"/>
    <w:rsid w:val="00A73D9E"/>
    <w:rsid w:val="00A74321"/>
    <w:rsid w:val="00A74783"/>
    <w:rsid w:val="00A74A99"/>
    <w:rsid w:val="00A74ADC"/>
    <w:rsid w:val="00A751AF"/>
    <w:rsid w:val="00A75901"/>
    <w:rsid w:val="00A75DF6"/>
    <w:rsid w:val="00A760FD"/>
    <w:rsid w:val="00A7620F"/>
    <w:rsid w:val="00A7646C"/>
    <w:rsid w:val="00A77CAE"/>
    <w:rsid w:val="00A807D4"/>
    <w:rsid w:val="00A8095A"/>
    <w:rsid w:val="00A80DC3"/>
    <w:rsid w:val="00A82B91"/>
    <w:rsid w:val="00A82FE9"/>
    <w:rsid w:val="00A83012"/>
    <w:rsid w:val="00A83C26"/>
    <w:rsid w:val="00A84866"/>
    <w:rsid w:val="00A8489B"/>
    <w:rsid w:val="00A84ACB"/>
    <w:rsid w:val="00A865FF"/>
    <w:rsid w:val="00A86A33"/>
    <w:rsid w:val="00A8750B"/>
    <w:rsid w:val="00A87955"/>
    <w:rsid w:val="00A8798B"/>
    <w:rsid w:val="00A9062C"/>
    <w:rsid w:val="00A90D01"/>
    <w:rsid w:val="00A91094"/>
    <w:rsid w:val="00A91B70"/>
    <w:rsid w:val="00A91EF0"/>
    <w:rsid w:val="00A92191"/>
    <w:rsid w:val="00A92D9E"/>
    <w:rsid w:val="00A930AA"/>
    <w:rsid w:val="00A93429"/>
    <w:rsid w:val="00A93790"/>
    <w:rsid w:val="00A93835"/>
    <w:rsid w:val="00A93A13"/>
    <w:rsid w:val="00A93A60"/>
    <w:rsid w:val="00A9414F"/>
    <w:rsid w:val="00A94489"/>
    <w:rsid w:val="00A9523D"/>
    <w:rsid w:val="00A955E6"/>
    <w:rsid w:val="00A96145"/>
    <w:rsid w:val="00A974EE"/>
    <w:rsid w:val="00A97DDA"/>
    <w:rsid w:val="00AA00CE"/>
    <w:rsid w:val="00AA128F"/>
    <w:rsid w:val="00AA12D1"/>
    <w:rsid w:val="00AA1DDD"/>
    <w:rsid w:val="00AA22FC"/>
    <w:rsid w:val="00AA25CB"/>
    <w:rsid w:val="00AA295B"/>
    <w:rsid w:val="00AA2A71"/>
    <w:rsid w:val="00AA2CAA"/>
    <w:rsid w:val="00AA4BFA"/>
    <w:rsid w:val="00AA4DDE"/>
    <w:rsid w:val="00AA4F6C"/>
    <w:rsid w:val="00AA69B5"/>
    <w:rsid w:val="00AA77A4"/>
    <w:rsid w:val="00AA794A"/>
    <w:rsid w:val="00AB01B9"/>
    <w:rsid w:val="00AB031C"/>
    <w:rsid w:val="00AB0484"/>
    <w:rsid w:val="00AB13E7"/>
    <w:rsid w:val="00AB2253"/>
    <w:rsid w:val="00AB2747"/>
    <w:rsid w:val="00AB2AB9"/>
    <w:rsid w:val="00AB38FC"/>
    <w:rsid w:val="00AB3C52"/>
    <w:rsid w:val="00AB3F17"/>
    <w:rsid w:val="00AB4075"/>
    <w:rsid w:val="00AB427D"/>
    <w:rsid w:val="00AB4DD7"/>
    <w:rsid w:val="00AB576C"/>
    <w:rsid w:val="00AB5B78"/>
    <w:rsid w:val="00AB6532"/>
    <w:rsid w:val="00AB653E"/>
    <w:rsid w:val="00AB727C"/>
    <w:rsid w:val="00AB7630"/>
    <w:rsid w:val="00AC028A"/>
    <w:rsid w:val="00AC0FA3"/>
    <w:rsid w:val="00AC16C9"/>
    <w:rsid w:val="00AC1E10"/>
    <w:rsid w:val="00AC1ECB"/>
    <w:rsid w:val="00AC249E"/>
    <w:rsid w:val="00AC2A79"/>
    <w:rsid w:val="00AC2E20"/>
    <w:rsid w:val="00AC37F4"/>
    <w:rsid w:val="00AC4F09"/>
    <w:rsid w:val="00AC501F"/>
    <w:rsid w:val="00AC546C"/>
    <w:rsid w:val="00AC5485"/>
    <w:rsid w:val="00AC6846"/>
    <w:rsid w:val="00AC6B65"/>
    <w:rsid w:val="00AD062C"/>
    <w:rsid w:val="00AD0651"/>
    <w:rsid w:val="00AD1C14"/>
    <w:rsid w:val="00AD2FEF"/>
    <w:rsid w:val="00AD3C75"/>
    <w:rsid w:val="00AD4B9D"/>
    <w:rsid w:val="00AD4BF2"/>
    <w:rsid w:val="00AD6814"/>
    <w:rsid w:val="00AD7780"/>
    <w:rsid w:val="00AD77CC"/>
    <w:rsid w:val="00AD7B0F"/>
    <w:rsid w:val="00AE0D0F"/>
    <w:rsid w:val="00AE1611"/>
    <w:rsid w:val="00AE1993"/>
    <w:rsid w:val="00AE410C"/>
    <w:rsid w:val="00AE4C35"/>
    <w:rsid w:val="00AE5832"/>
    <w:rsid w:val="00AE5C4E"/>
    <w:rsid w:val="00AE614F"/>
    <w:rsid w:val="00AE6ABD"/>
    <w:rsid w:val="00AE6F48"/>
    <w:rsid w:val="00AE6FDB"/>
    <w:rsid w:val="00AE7292"/>
    <w:rsid w:val="00AE74BF"/>
    <w:rsid w:val="00AF10FB"/>
    <w:rsid w:val="00AF20CC"/>
    <w:rsid w:val="00AF2920"/>
    <w:rsid w:val="00AF2AD9"/>
    <w:rsid w:val="00AF3740"/>
    <w:rsid w:val="00AF38EA"/>
    <w:rsid w:val="00AF520D"/>
    <w:rsid w:val="00AF6037"/>
    <w:rsid w:val="00AF643F"/>
    <w:rsid w:val="00AF6CE5"/>
    <w:rsid w:val="00AF6EC5"/>
    <w:rsid w:val="00AF7113"/>
    <w:rsid w:val="00AF77EE"/>
    <w:rsid w:val="00AF7B42"/>
    <w:rsid w:val="00B0099F"/>
    <w:rsid w:val="00B00B78"/>
    <w:rsid w:val="00B01AD8"/>
    <w:rsid w:val="00B02A30"/>
    <w:rsid w:val="00B02B37"/>
    <w:rsid w:val="00B03A6B"/>
    <w:rsid w:val="00B03E14"/>
    <w:rsid w:val="00B04A7A"/>
    <w:rsid w:val="00B06019"/>
    <w:rsid w:val="00B06181"/>
    <w:rsid w:val="00B07325"/>
    <w:rsid w:val="00B07928"/>
    <w:rsid w:val="00B10ECC"/>
    <w:rsid w:val="00B112F7"/>
    <w:rsid w:val="00B120CF"/>
    <w:rsid w:val="00B12B10"/>
    <w:rsid w:val="00B12BCC"/>
    <w:rsid w:val="00B139F3"/>
    <w:rsid w:val="00B1422B"/>
    <w:rsid w:val="00B14765"/>
    <w:rsid w:val="00B14F24"/>
    <w:rsid w:val="00B15549"/>
    <w:rsid w:val="00B15753"/>
    <w:rsid w:val="00B160DC"/>
    <w:rsid w:val="00B1698B"/>
    <w:rsid w:val="00B16FBE"/>
    <w:rsid w:val="00B17106"/>
    <w:rsid w:val="00B1796B"/>
    <w:rsid w:val="00B179BA"/>
    <w:rsid w:val="00B20199"/>
    <w:rsid w:val="00B20748"/>
    <w:rsid w:val="00B22513"/>
    <w:rsid w:val="00B22B27"/>
    <w:rsid w:val="00B23658"/>
    <w:rsid w:val="00B237F6"/>
    <w:rsid w:val="00B23A0B"/>
    <w:rsid w:val="00B24181"/>
    <w:rsid w:val="00B2582C"/>
    <w:rsid w:val="00B267FE"/>
    <w:rsid w:val="00B26DD0"/>
    <w:rsid w:val="00B27027"/>
    <w:rsid w:val="00B2705A"/>
    <w:rsid w:val="00B30676"/>
    <w:rsid w:val="00B31F77"/>
    <w:rsid w:val="00B32302"/>
    <w:rsid w:val="00B32A29"/>
    <w:rsid w:val="00B32BC8"/>
    <w:rsid w:val="00B34E9B"/>
    <w:rsid w:val="00B353BD"/>
    <w:rsid w:val="00B3575C"/>
    <w:rsid w:val="00B36627"/>
    <w:rsid w:val="00B37C1A"/>
    <w:rsid w:val="00B401EE"/>
    <w:rsid w:val="00B402A1"/>
    <w:rsid w:val="00B40D20"/>
    <w:rsid w:val="00B41022"/>
    <w:rsid w:val="00B426FA"/>
    <w:rsid w:val="00B430CF"/>
    <w:rsid w:val="00B432C1"/>
    <w:rsid w:val="00B449C1"/>
    <w:rsid w:val="00B4587C"/>
    <w:rsid w:val="00B45D7F"/>
    <w:rsid w:val="00B5000F"/>
    <w:rsid w:val="00B503D4"/>
    <w:rsid w:val="00B504C7"/>
    <w:rsid w:val="00B50DFC"/>
    <w:rsid w:val="00B51C13"/>
    <w:rsid w:val="00B525FF"/>
    <w:rsid w:val="00B526D5"/>
    <w:rsid w:val="00B52AC4"/>
    <w:rsid w:val="00B5361C"/>
    <w:rsid w:val="00B5373B"/>
    <w:rsid w:val="00B53813"/>
    <w:rsid w:val="00B54227"/>
    <w:rsid w:val="00B54519"/>
    <w:rsid w:val="00B549D3"/>
    <w:rsid w:val="00B54FF1"/>
    <w:rsid w:val="00B552E0"/>
    <w:rsid w:val="00B554D7"/>
    <w:rsid w:val="00B569EE"/>
    <w:rsid w:val="00B56ADB"/>
    <w:rsid w:val="00B56E97"/>
    <w:rsid w:val="00B57E73"/>
    <w:rsid w:val="00B60036"/>
    <w:rsid w:val="00B606E7"/>
    <w:rsid w:val="00B61193"/>
    <w:rsid w:val="00B613D2"/>
    <w:rsid w:val="00B62266"/>
    <w:rsid w:val="00B622CA"/>
    <w:rsid w:val="00B6339B"/>
    <w:rsid w:val="00B641C3"/>
    <w:rsid w:val="00B65E63"/>
    <w:rsid w:val="00B665CD"/>
    <w:rsid w:val="00B704CA"/>
    <w:rsid w:val="00B70F7C"/>
    <w:rsid w:val="00B725C1"/>
    <w:rsid w:val="00B73B1A"/>
    <w:rsid w:val="00B7439F"/>
    <w:rsid w:val="00B74520"/>
    <w:rsid w:val="00B7552F"/>
    <w:rsid w:val="00B75C46"/>
    <w:rsid w:val="00B7674D"/>
    <w:rsid w:val="00B803B7"/>
    <w:rsid w:val="00B809EE"/>
    <w:rsid w:val="00B80FF7"/>
    <w:rsid w:val="00B814E5"/>
    <w:rsid w:val="00B81DE2"/>
    <w:rsid w:val="00B82FE4"/>
    <w:rsid w:val="00B83CF3"/>
    <w:rsid w:val="00B847D5"/>
    <w:rsid w:val="00B85529"/>
    <w:rsid w:val="00B85791"/>
    <w:rsid w:val="00B86C80"/>
    <w:rsid w:val="00B87BB2"/>
    <w:rsid w:val="00B87C79"/>
    <w:rsid w:val="00B87EE7"/>
    <w:rsid w:val="00B91193"/>
    <w:rsid w:val="00B91D93"/>
    <w:rsid w:val="00B92EB0"/>
    <w:rsid w:val="00B9383B"/>
    <w:rsid w:val="00B94849"/>
    <w:rsid w:val="00B94FA9"/>
    <w:rsid w:val="00B95403"/>
    <w:rsid w:val="00B956CF"/>
    <w:rsid w:val="00B957E4"/>
    <w:rsid w:val="00B9596C"/>
    <w:rsid w:val="00B95AE9"/>
    <w:rsid w:val="00B95B8E"/>
    <w:rsid w:val="00B9737D"/>
    <w:rsid w:val="00B9738D"/>
    <w:rsid w:val="00B977FE"/>
    <w:rsid w:val="00B97BC6"/>
    <w:rsid w:val="00B97FD8"/>
    <w:rsid w:val="00BA03E0"/>
    <w:rsid w:val="00BA0872"/>
    <w:rsid w:val="00BA1F92"/>
    <w:rsid w:val="00BA23D4"/>
    <w:rsid w:val="00BA2BDF"/>
    <w:rsid w:val="00BA2EC6"/>
    <w:rsid w:val="00BA3357"/>
    <w:rsid w:val="00BA3592"/>
    <w:rsid w:val="00BA36DA"/>
    <w:rsid w:val="00BA41FC"/>
    <w:rsid w:val="00BA4430"/>
    <w:rsid w:val="00BA458E"/>
    <w:rsid w:val="00BA4E3B"/>
    <w:rsid w:val="00BA54F4"/>
    <w:rsid w:val="00BA5929"/>
    <w:rsid w:val="00BA65F5"/>
    <w:rsid w:val="00BA68D2"/>
    <w:rsid w:val="00BA6DE4"/>
    <w:rsid w:val="00BB07CD"/>
    <w:rsid w:val="00BB18DB"/>
    <w:rsid w:val="00BB1DAA"/>
    <w:rsid w:val="00BB26D2"/>
    <w:rsid w:val="00BB2F86"/>
    <w:rsid w:val="00BB349E"/>
    <w:rsid w:val="00BB34BF"/>
    <w:rsid w:val="00BB42FA"/>
    <w:rsid w:val="00BB4AE4"/>
    <w:rsid w:val="00BB4CAE"/>
    <w:rsid w:val="00BB747C"/>
    <w:rsid w:val="00BB77C1"/>
    <w:rsid w:val="00BB7A45"/>
    <w:rsid w:val="00BB7B3A"/>
    <w:rsid w:val="00BB7E88"/>
    <w:rsid w:val="00BC0AA0"/>
    <w:rsid w:val="00BC1FA0"/>
    <w:rsid w:val="00BC273B"/>
    <w:rsid w:val="00BC2C68"/>
    <w:rsid w:val="00BC43AB"/>
    <w:rsid w:val="00BC45CD"/>
    <w:rsid w:val="00BC4951"/>
    <w:rsid w:val="00BC51CB"/>
    <w:rsid w:val="00BC5571"/>
    <w:rsid w:val="00BC55D2"/>
    <w:rsid w:val="00BC56AC"/>
    <w:rsid w:val="00BC5BEE"/>
    <w:rsid w:val="00BC60E9"/>
    <w:rsid w:val="00BC61A8"/>
    <w:rsid w:val="00BC64D9"/>
    <w:rsid w:val="00BC7425"/>
    <w:rsid w:val="00BC7DEF"/>
    <w:rsid w:val="00BD00E8"/>
    <w:rsid w:val="00BD06B6"/>
    <w:rsid w:val="00BD06E5"/>
    <w:rsid w:val="00BD097C"/>
    <w:rsid w:val="00BD1906"/>
    <w:rsid w:val="00BD33F4"/>
    <w:rsid w:val="00BD38C4"/>
    <w:rsid w:val="00BD471D"/>
    <w:rsid w:val="00BD4D9C"/>
    <w:rsid w:val="00BD53A6"/>
    <w:rsid w:val="00BD5836"/>
    <w:rsid w:val="00BD5D9D"/>
    <w:rsid w:val="00BD62A7"/>
    <w:rsid w:val="00BD72B8"/>
    <w:rsid w:val="00BD7AB5"/>
    <w:rsid w:val="00BE0C63"/>
    <w:rsid w:val="00BE127F"/>
    <w:rsid w:val="00BE22F0"/>
    <w:rsid w:val="00BE2B65"/>
    <w:rsid w:val="00BE315E"/>
    <w:rsid w:val="00BE431D"/>
    <w:rsid w:val="00BE519C"/>
    <w:rsid w:val="00BE539A"/>
    <w:rsid w:val="00BE70A4"/>
    <w:rsid w:val="00BE7484"/>
    <w:rsid w:val="00BE79DA"/>
    <w:rsid w:val="00BE79F4"/>
    <w:rsid w:val="00BF04EF"/>
    <w:rsid w:val="00BF07B5"/>
    <w:rsid w:val="00BF1759"/>
    <w:rsid w:val="00BF267D"/>
    <w:rsid w:val="00BF2776"/>
    <w:rsid w:val="00BF3841"/>
    <w:rsid w:val="00BF39F3"/>
    <w:rsid w:val="00BF68C3"/>
    <w:rsid w:val="00BF6DF3"/>
    <w:rsid w:val="00BF74FA"/>
    <w:rsid w:val="00BF7611"/>
    <w:rsid w:val="00BF7CEA"/>
    <w:rsid w:val="00C00C11"/>
    <w:rsid w:val="00C00D1C"/>
    <w:rsid w:val="00C01802"/>
    <w:rsid w:val="00C01EA4"/>
    <w:rsid w:val="00C02122"/>
    <w:rsid w:val="00C021C6"/>
    <w:rsid w:val="00C03782"/>
    <w:rsid w:val="00C040E3"/>
    <w:rsid w:val="00C040ED"/>
    <w:rsid w:val="00C04B1F"/>
    <w:rsid w:val="00C05324"/>
    <w:rsid w:val="00C058B5"/>
    <w:rsid w:val="00C061A0"/>
    <w:rsid w:val="00C0774C"/>
    <w:rsid w:val="00C105D2"/>
    <w:rsid w:val="00C10672"/>
    <w:rsid w:val="00C10687"/>
    <w:rsid w:val="00C10E97"/>
    <w:rsid w:val="00C111C4"/>
    <w:rsid w:val="00C1164F"/>
    <w:rsid w:val="00C1185E"/>
    <w:rsid w:val="00C118BC"/>
    <w:rsid w:val="00C126D3"/>
    <w:rsid w:val="00C12A5C"/>
    <w:rsid w:val="00C13154"/>
    <w:rsid w:val="00C143D6"/>
    <w:rsid w:val="00C145A4"/>
    <w:rsid w:val="00C14FD6"/>
    <w:rsid w:val="00C157AC"/>
    <w:rsid w:val="00C16798"/>
    <w:rsid w:val="00C16F38"/>
    <w:rsid w:val="00C17A7D"/>
    <w:rsid w:val="00C17C1A"/>
    <w:rsid w:val="00C2010F"/>
    <w:rsid w:val="00C21164"/>
    <w:rsid w:val="00C22290"/>
    <w:rsid w:val="00C226FB"/>
    <w:rsid w:val="00C22F47"/>
    <w:rsid w:val="00C235FC"/>
    <w:rsid w:val="00C23B26"/>
    <w:rsid w:val="00C23F09"/>
    <w:rsid w:val="00C2477A"/>
    <w:rsid w:val="00C24CDE"/>
    <w:rsid w:val="00C24F70"/>
    <w:rsid w:val="00C24F79"/>
    <w:rsid w:val="00C24FF8"/>
    <w:rsid w:val="00C2571F"/>
    <w:rsid w:val="00C258F7"/>
    <w:rsid w:val="00C270E1"/>
    <w:rsid w:val="00C2793E"/>
    <w:rsid w:val="00C30170"/>
    <w:rsid w:val="00C32B9F"/>
    <w:rsid w:val="00C334A7"/>
    <w:rsid w:val="00C33D49"/>
    <w:rsid w:val="00C3461A"/>
    <w:rsid w:val="00C349F7"/>
    <w:rsid w:val="00C3649A"/>
    <w:rsid w:val="00C3682D"/>
    <w:rsid w:val="00C36D77"/>
    <w:rsid w:val="00C36F41"/>
    <w:rsid w:val="00C37F8A"/>
    <w:rsid w:val="00C37F9A"/>
    <w:rsid w:val="00C4172C"/>
    <w:rsid w:val="00C41744"/>
    <w:rsid w:val="00C418E5"/>
    <w:rsid w:val="00C41C3E"/>
    <w:rsid w:val="00C42CCF"/>
    <w:rsid w:val="00C42DCE"/>
    <w:rsid w:val="00C4486B"/>
    <w:rsid w:val="00C4542F"/>
    <w:rsid w:val="00C45AC9"/>
    <w:rsid w:val="00C45F9F"/>
    <w:rsid w:val="00C46127"/>
    <w:rsid w:val="00C4614D"/>
    <w:rsid w:val="00C46501"/>
    <w:rsid w:val="00C473AA"/>
    <w:rsid w:val="00C4740B"/>
    <w:rsid w:val="00C47760"/>
    <w:rsid w:val="00C50E3C"/>
    <w:rsid w:val="00C5116D"/>
    <w:rsid w:val="00C514CE"/>
    <w:rsid w:val="00C5153C"/>
    <w:rsid w:val="00C521C2"/>
    <w:rsid w:val="00C5298E"/>
    <w:rsid w:val="00C53439"/>
    <w:rsid w:val="00C53518"/>
    <w:rsid w:val="00C53DF5"/>
    <w:rsid w:val="00C53E72"/>
    <w:rsid w:val="00C54DFB"/>
    <w:rsid w:val="00C56266"/>
    <w:rsid w:val="00C562AE"/>
    <w:rsid w:val="00C567B9"/>
    <w:rsid w:val="00C56B5C"/>
    <w:rsid w:val="00C56E34"/>
    <w:rsid w:val="00C57650"/>
    <w:rsid w:val="00C57DD9"/>
    <w:rsid w:val="00C60A04"/>
    <w:rsid w:val="00C60F4A"/>
    <w:rsid w:val="00C60FAF"/>
    <w:rsid w:val="00C614F5"/>
    <w:rsid w:val="00C63757"/>
    <w:rsid w:val="00C651DE"/>
    <w:rsid w:val="00C65327"/>
    <w:rsid w:val="00C66723"/>
    <w:rsid w:val="00C6672B"/>
    <w:rsid w:val="00C67133"/>
    <w:rsid w:val="00C676A0"/>
    <w:rsid w:val="00C67FE0"/>
    <w:rsid w:val="00C70456"/>
    <w:rsid w:val="00C704BF"/>
    <w:rsid w:val="00C7077F"/>
    <w:rsid w:val="00C70BD7"/>
    <w:rsid w:val="00C70C21"/>
    <w:rsid w:val="00C71841"/>
    <w:rsid w:val="00C72B33"/>
    <w:rsid w:val="00C73044"/>
    <w:rsid w:val="00C736FC"/>
    <w:rsid w:val="00C738CB"/>
    <w:rsid w:val="00C74675"/>
    <w:rsid w:val="00C74896"/>
    <w:rsid w:val="00C75546"/>
    <w:rsid w:val="00C76035"/>
    <w:rsid w:val="00C76541"/>
    <w:rsid w:val="00C765EB"/>
    <w:rsid w:val="00C7751A"/>
    <w:rsid w:val="00C7772A"/>
    <w:rsid w:val="00C800F2"/>
    <w:rsid w:val="00C808B7"/>
    <w:rsid w:val="00C833D2"/>
    <w:rsid w:val="00C835D3"/>
    <w:rsid w:val="00C83A7F"/>
    <w:rsid w:val="00C847ED"/>
    <w:rsid w:val="00C84AE0"/>
    <w:rsid w:val="00C86404"/>
    <w:rsid w:val="00C86C6F"/>
    <w:rsid w:val="00C86C87"/>
    <w:rsid w:val="00C87A73"/>
    <w:rsid w:val="00C87BE5"/>
    <w:rsid w:val="00C9067B"/>
    <w:rsid w:val="00C91E39"/>
    <w:rsid w:val="00C924D0"/>
    <w:rsid w:val="00C931CA"/>
    <w:rsid w:val="00C933D7"/>
    <w:rsid w:val="00C93B28"/>
    <w:rsid w:val="00C94149"/>
    <w:rsid w:val="00C94634"/>
    <w:rsid w:val="00C948E5"/>
    <w:rsid w:val="00C94CA3"/>
    <w:rsid w:val="00C94DFC"/>
    <w:rsid w:val="00C9568B"/>
    <w:rsid w:val="00C95948"/>
    <w:rsid w:val="00C95DF3"/>
    <w:rsid w:val="00C961F6"/>
    <w:rsid w:val="00C96AB1"/>
    <w:rsid w:val="00C978FB"/>
    <w:rsid w:val="00CA17D6"/>
    <w:rsid w:val="00CA3D49"/>
    <w:rsid w:val="00CA3ECB"/>
    <w:rsid w:val="00CA41F0"/>
    <w:rsid w:val="00CA421E"/>
    <w:rsid w:val="00CA45F5"/>
    <w:rsid w:val="00CA463D"/>
    <w:rsid w:val="00CA4D70"/>
    <w:rsid w:val="00CA5623"/>
    <w:rsid w:val="00CA5BEE"/>
    <w:rsid w:val="00CA68BB"/>
    <w:rsid w:val="00CA74BD"/>
    <w:rsid w:val="00CA7628"/>
    <w:rsid w:val="00CA7D81"/>
    <w:rsid w:val="00CB0881"/>
    <w:rsid w:val="00CB0D1E"/>
    <w:rsid w:val="00CB1A52"/>
    <w:rsid w:val="00CB2386"/>
    <w:rsid w:val="00CB3F0B"/>
    <w:rsid w:val="00CB4705"/>
    <w:rsid w:val="00CB559E"/>
    <w:rsid w:val="00CB594E"/>
    <w:rsid w:val="00CB6926"/>
    <w:rsid w:val="00CB7523"/>
    <w:rsid w:val="00CB777D"/>
    <w:rsid w:val="00CC01D2"/>
    <w:rsid w:val="00CC06EC"/>
    <w:rsid w:val="00CC0918"/>
    <w:rsid w:val="00CC12BD"/>
    <w:rsid w:val="00CC1FE6"/>
    <w:rsid w:val="00CC3513"/>
    <w:rsid w:val="00CC3739"/>
    <w:rsid w:val="00CC5C45"/>
    <w:rsid w:val="00CC6947"/>
    <w:rsid w:val="00CC6ACB"/>
    <w:rsid w:val="00CC7860"/>
    <w:rsid w:val="00CC7A66"/>
    <w:rsid w:val="00CC7D0E"/>
    <w:rsid w:val="00CD0D44"/>
    <w:rsid w:val="00CD0EAD"/>
    <w:rsid w:val="00CD1106"/>
    <w:rsid w:val="00CD13B2"/>
    <w:rsid w:val="00CD1410"/>
    <w:rsid w:val="00CD1FD8"/>
    <w:rsid w:val="00CD2A7F"/>
    <w:rsid w:val="00CD311D"/>
    <w:rsid w:val="00CD3333"/>
    <w:rsid w:val="00CD3C7B"/>
    <w:rsid w:val="00CD3CDB"/>
    <w:rsid w:val="00CD3FA9"/>
    <w:rsid w:val="00CD3FEF"/>
    <w:rsid w:val="00CD41CF"/>
    <w:rsid w:val="00CD4521"/>
    <w:rsid w:val="00CD4C0B"/>
    <w:rsid w:val="00CD5311"/>
    <w:rsid w:val="00CD5CC7"/>
    <w:rsid w:val="00CD65FE"/>
    <w:rsid w:val="00CD6CD1"/>
    <w:rsid w:val="00CD7DF8"/>
    <w:rsid w:val="00CE0474"/>
    <w:rsid w:val="00CE1EB7"/>
    <w:rsid w:val="00CE2170"/>
    <w:rsid w:val="00CE2DCA"/>
    <w:rsid w:val="00CE2E7C"/>
    <w:rsid w:val="00CE38B6"/>
    <w:rsid w:val="00CE3BE0"/>
    <w:rsid w:val="00CE48F6"/>
    <w:rsid w:val="00CE4EDC"/>
    <w:rsid w:val="00CE4FC3"/>
    <w:rsid w:val="00CE5CBF"/>
    <w:rsid w:val="00CE5D9A"/>
    <w:rsid w:val="00CE7391"/>
    <w:rsid w:val="00CE745C"/>
    <w:rsid w:val="00CE77EE"/>
    <w:rsid w:val="00CE7927"/>
    <w:rsid w:val="00CE79A5"/>
    <w:rsid w:val="00CE7AF5"/>
    <w:rsid w:val="00CE7CCD"/>
    <w:rsid w:val="00CE7FAD"/>
    <w:rsid w:val="00CF0315"/>
    <w:rsid w:val="00CF0A66"/>
    <w:rsid w:val="00CF19EF"/>
    <w:rsid w:val="00CF1D72"/>
    <w:rsid w:val="00CF310E"/>
    <w:rsid w:val="00CF3FC8"/>
    <w:rsid w:val="00CF432A"/>
    <w:rsid w:val="00CF4C8F"/>
    <w:rsid w:val="00CF4D35"/>
    <w:rsid w:val="00CF5CEF"/>
    <w:rsid w:val="00CF5E38"/>
    <w:rsid w:val="00CF60CF"/>
    <w:rsid w:val="00CF612B"/>
    <w:rsid w:val="00CF6656"/>
    <w:rsid w:val="00CF6B8C"/>
    <w:rsid w:val="00CF7D92"/>
    <w:rsid w:val="00D00630"/>
    <w:rsid w:val="00D00CC8"/>
    <w:rsid w:val="00D00DEA"/>
    <w:rsid w:val="00D01BE8"/>
    <w:rsid w:val="00D02176"/>
    <w:rsid w:val="00D02225"/>
    <w:rsid w:val="00D0291F"/>
    <w:rsid w:val="00D031C6"/>
    <w:rsid w:val="00D033BD"/>
    <w:rsid w:val="00D03C97"/>
    <w:rsid w:val="00D0482D"/>
    <w:rsid w:val="00D04AE8"/>
    <w:rsid w:val="00D06F61"/>
    <w:rsid w:val="00D06F90"/>
    <w:rsid w:val="00D106E5"/>
    <w:rsid w:val="00D11881"/>
    <w:rsid w:val="00D13B38"/>
    <w:rsid w:val="00D148D9"/>
    <w:rsid w:val="00D14DB8"/>
    <w:rsid w:val="00D15038"/>
    <w:rsid w:val="00D1504E"/>
    <w:rsid w:val="00D1543B"/>
    <w:rsid w:val="00D1549D"/>
    <w:rsid w:val="00D15926"/>
    <w:rsid w:val="00D17057"/>
    <w:rsid w:val="00D17092"/>
    <w:rsid w:val="00D1759C"/>
    <w:rsid w:val="00D17E49"/>
    <w:rsid w:val="00D20546"/>
    <w:rsid w:val="00D20E08"/>
    <w:rsid w:val="00D2166E"/>
    <w:rsid w:val="00D22CE4"/>
    <w:rsid w:val="00D23A30"/>
    <w:rsid w:val="00D23D1F"/>
    <w:rsid w:val="00D240A3"/>
    <w:rsid w:val="00D24792"/>
    <w:rsid w:val="00D258CD"/>
    <w:rsid w:val="00D25E70"/>
    <w:rsid w:val="00D26BB0"/>
    <w:rsid w:val="00D26DE5"/>
    <w:rsid w:val="00D274A9"/>
    <w:rsid w:val="00D27A29"/>
    <w:rsid w:val="00D27AFD"/>
    <w:rsid w:val="00D27E02"/>
    <w:rsid w:val="00D27F2E"/>
    <w:rsid w:val="00D30283"/>
    <w:rsid w:val="00D31447"/>
    <w:rsid w:val="00D31802"/>
    <w:rsid w:val="00D326D7"/>
    <w:rsid w:val="00D32E98"/>
    <w:rsid w:val="00D34296"/>
    <w:rsid w:val="00D344C5"/>
    <w:rsid w:val="00D345FD"/>
    <w:rsid w:val="00D34985"/>
    <w:rsid w:val="00D35211"/>
    <w:rsid w:val="00D354B0"/>
    <w:rsid w:val="00D357A6"/>
    <w:rsid w:val="00D35ADD"/>
    <w:rsid w:val="00D36897"/>
    <w:rsid w:val="00D3695E"/>
    <w:rsid w:val="00D3784D"/>
    <w:rsid w:val="00D37E41"/>
    <w:rsid w:val="00D37F1B"/>
    <w:rsid w:val="00D4026F"/>
    <w:rsid w:val="00D40807"/>
    <w:rsid w:val="00D40D73"/>
    <w:rsid w:val="00D40D8B"/>
    <w:rsid w:val="00D413B9"/>
    <w:rsid w:val="00D415A5"/>
    <w:rsid w:val="00D41612"/>
    <w:rsid w:val="00D4185E"/>
    <w:rsid w:val="00D41897"/>
    <w:rsid w:val="00D41982"/>
    <w:rsid w:val="00D41C3C"/>
    <w:rsid w:val="00D42079"/>
    <w:rsid w:val="00D420D8"/>
    <w:rsid w:val="00D42C04"/>
    <w:rsid w:val="00D42D2C"/>
    <w:rsid w:val="00D4346B"/>
    <w:rsid w:val="00D436DA"/>
    <w:rsid w:val="00D438A3"/>
    <w:rsid w:val="00D43D5F"/>
    <w:rsid w:val="00D44D76"/>
    <w:rsid w:val="00D45120"/>
    <w:rsid w:val="00D460ED"/>
    <w:rsid w:val="00D46388"/>
    <w:rsid w:val="00D46CB6"/>
    <w:rsid w:val="00D46D10"/>
    <w:rsid w:val="00D47E79"/>
    <w:rsid w:val="00D5113D"/>
    <w:rsid w:val="00D511D3"/>
    <w:rsid w:val="00D51311"/>
    <w:rsid w:val="00D53381"/>
    <w:rsid w:val="00D5376D"/>
    <w:rsid w:val="00D54A21"/>
    <w:rsid w:val="00D54E66"/>
    <w:rsid w:val="00D578AE"/>
    <w:rsid w:val="00D606DD"/>
    <w:rsid w:val="00D61E6D"/>
    <w:rsid w:val="00D62582"/>
    <w:rsid w:val="00D62907"/>
    <w:rsid w:val="00D62919"/>
    <w:rsid w:val="00D62BFD"/>
    <w:rsid w:val="00D62C2C"/>
    <w:rsid w:val="00D63D57"/>
    <w:rsid w:val="00D6404C"/>
    <w:rsid w:val="00D64130"/>
    <w:rsid w:val="00D6415B"/>
    <w:rsid w:val="00D6541C"/>
    <w:rsid w:val="00D65B9B"/>
    <w:rsid w:val="00D664AD"/>
    <w:rsid w:val="00D67106"/>
    <w:rsid w:val="00D671C9"/>
    <w:rsid w:val="00D674DD"/>
    <w:rsid w:val="00D71BC5"/>
    <w:rsid w:val="00D7223B"/>
    <w:rsid w:val="00D728EA"/>
    <w:rsid w:val="00D72A6E"/>
    <w:rsid w:val="00D72C04"/>
    <w:rsid w:val="00D73356"/>
    <w:rsid w:val="00D73463"/>
    <w:rsid w:val="00D7394B"/>
    <w:rsid w:val="00D73E37"/>
    <w:rsid w:val="00D753F9"/>
    <w:rsid w:val="00D75509"/>
    <w:rsid w:val="00D76452"/>
    <w:rsid w:val="00D76F3A"/>
    <w:rsid w:val="00D76FFE"/>
    <w:rsid w:val="00D77670"/>
    <w:rsid w:val="00D8017B"/>
    <w:rsid w:val="00D82CAB"/>
    <w:rsid w:val="00D82D72"/>
    <w:rsid w:val="00D83657"/>
    <w:rsid w:val="00D8457C"/>
    <w:rsid w:val="00D846CD"/>
    <w:rsid w:val="00D85131"/>
    <w:rsid w:val="00D869A0"/>
    <w:rsid w:val="00D87077"/>
    <w:rsid w:val="00D878F2"/>
    <w:rsid w:val="00D911AE"/>
    <w:rsid w:val="00D91B3A"/>
    <w:rsid w:val="00D91E12"/>
    <w:rsid w:val="00D91F1D"/>
    <w:rsid w:val="00D92AA2"/>
    <w:rsid w:val="00D93446"/>
    <w:rsid w:val="00D93CAB"/>
    <w:rsid w:val="00D93FCD"/>
    <w:rsid w:val="00D943BD"/>
    <w:rsid w:val="00D94E61"/>
    <w:rsid w:val="00D951DD"/>
    <w:rsid w:val="00D95453"/>
    <w:rsid w:val="00D968FA"/>
    <w:rsid w:val="00D97F2C"/>
    <w:rsid w:val="00DA0BBB"/>
    <w:rsid w:val="00DA0E4E"/>
    <w:rsid w:val="00DA1043"/>
    <w:rsid w:val="00DA13AA"/>
    <w:rsid w:val="00DA1C5E"/>
    <w:rsid w:val="00DA215E"/>
    <w:rsid w:val="00DA240D"/>
    <w:rsid w:val="00DA2B48"/>
    <w:rsid w:val="00DA44FA"/>
    <w:rsid w:val="00DA50E1"/>
    <w:rsid w:val="00DA560E"/>
    <w:rsid w:val="00DA5FDB"/>
    <w:rsid w:val="00DA6578"/>
    <w:rsid w:val="00DA72A4"/>
    <w:rsid w:val="00DA7456"/>
    <w:rsid w:val="00DA7998"/>
    <w:rsid w:val="00DB173A"/>
    <w:rsid w:val="00DB2358"/>
    <w:rsid w:val="00DB292F"/>
    <w:rsid w:val="00DB297A"/>
    <w:rsid w:val="00DB3D10"/>
    <w:rsid w:val="00DB4507"/>
    <w:rsid w:val="00DB5206"/>
    <w:rsid w:val="00DB5A2F"/>
    <w:rsid w:val="00DB6D75"/>
    <w:rsid w:val="00DB6D86"/>
    <w:rsid w:val="00DB75F0"/>
    <w:rsid w:val="00DB7628"/>
    <w:rsid w:val="00DB76BE"/>
    <w:rsid w:val="00DB7C62"/>
    <w:rsid w:val="00DC027B"/>
    <w:rsid w:val="00DC05B0"/>
    <w:rsid w:val="00DC0760"/>
    <w:rsid w:val="00DC1343"/>
    <w:rsid w:val="00DC1966"/>
    <w:rsid w:val="00DC21E8"/>
    <w:rsid w:val="00DC2A3D"/>
    <w:rsid w:val="00DC2AE1"/>
    <w:rsid w:val="00DC31F8"/>
    <w:rsid w:val="00DC3F31"/>
    <w:rsid w:val="00DC4E2E"/>
    <w:rsid w:val="00DC4F07"/>
    <w:rsid w:val="00DC53E2"/>
    <w:rsid w:val="00DC60D8"/>
    <w:rsid w:val="00DC641D"/>
    <w:rsid w:val="00DC6CC9"/>
    <w:rsid w:val="00DD0069"/>
    <w:rsid w:val="00DD00CE"/>
    <w:rsid w:val="00DD098E"/>
    <w:rsid w:val="00DD0A15"/>
    <w:rsid w:val="00DD18C0"/>
    <w:rsid w:val="00DD18C8"/>
    <w:rsid w:val="00DD2BEB"/>
    <w:rsid w:val="00DD324F"/>
    <w:rsid w:val="00DD363C"/>
    <w:rsid w:val="00DD3A99"/>
    <w:rsid w:val="00DD3DD1"/>
    <w:rsid w:val="00DD47D8"/>
    <w:rsid w:val="00DD5414"/>
    <w:rsid w:val="00DD5659"/>
    <w:rsid w:val="00DD632E"/>
    <w:rsid w:val="00DD6FA6"/>
    <w:rsid w:val="00DE0BF7"/>
    <w:rsid w:val="00DE1407"/>
    <w:rsid w:val="00DE1515"/>
    <w:rsid w:val="00DE1BA8"/>
    <w:rsid w:val="00DE25A9"/>
    <w:rsid w:val="00DE282C"/>
    <w:rsid w:val="00DE2BA3"/>
    <w:rsid w:val="00DE4766"/>
    <w:rsid w:val="00DE4E42"/>
    <w:rsid w:val="00DE4EC8"/>
    <w:rsid w:val="00DE4F3F"/>
    <w:rsid w:val="00DE560B"/>
    <w:rsid w:val="00DE6E0E"/>
    <w:rsid w:val="00DE6E77"/>
    <w:rsid w:val="00DE709A"/>
    <w:rsid w:val="00DE724E"/>
    <w:rsid w:val="00DE72FF"/>
    <w:rsid w:val="00DE7540"/>
    <w:rsid w:val="00DE7FA0"/>
    <w:rsid w:val="00DF0052"/>
    <w:rsid w:val="00DF0203"/>
    <w:rsid w:val="00DF170A"/>
    <w:rsid w:val="00DF1876"/>
    <w:rsid w:val="00DF1D79"/>
    <w:rsid w:val="00DF2AFB"/>
    <w:rsid w:val="00DF2E19"/>
    <w:rsid w:val="00DF3A66"/>
    <w:rsid w:val="00DF4BEA"/>
    <w:rsid w:val="00DF5B11"/>
    <w:rsid w:val="00DF5B50"/>
    <w:rsid w:val="00DF5E6D"/>
    <w:rsid w:val="00DF6154"/>
    <w:rsid w:val="00DF675A"/>
    <w:rsid w:val="00DF690E"/>
    <w:rsid w:val="00DF6F0C"/>
    <w:rsid w:val="00DF7702"/>
    <w:rsid w:val="00DF7C9E"/>
    <w:rsid w:val="00E004CB"/>
    <w:rsid w:val="00E00E0F"/>
    <w:rsid w:val="00E01FD5"/>
    <w:rsid w:val="00E02E95"/>
    <w:rsid w:val="00E02EB6"/>
    <w:rsid w:val="00E030E3"/>
    <w:rsid w:val="00E0413D"/>
    <w:rsid w:val="00E04276"/>
    <w:rsid w:val="00E05792"/>
    <w:rsid w:val="00E0631E"/>
    <w:rsid w:val="00E065CE"/>
    <w:rsid w:val="00E07410"/>
    <w:rsid w:val="00E103CF"/>
    <w:rsid w:val="00E11042"/>
    <w:rsid w:val="00E1199E"/>
    <w:rsid w:val="00E126B1"/>
    <w:rsid w:val="00E13949"/>
    <w:rsid w:val="00E13B8A"/>
    <w:rsid w:val="00E14E45"/>
    <w:rsid w:val="00E15B72"/>
    <w:rsid w:val="00E15FE5"/>
    <w:rsid w:val="00E16D7C"/>
    <w:rsid w:val="00E17ED8"/>
    <w:rsid w:val="00E21096"/>
    <w:rsid w:val="00E219A1"/>
    <w:rsid w:val="00E21DC3"/>
    <w:rsid w:val="00E2252E"/>
    <w:rsid w:val="00E22DA4"/>
    <w:rsid w:val="00E22FB8"/>
    <w:rsid w:val="00E2379A"/>
    <w:rsid w:val="00E23A09"/>
    <w:rsid w:val="00E23B4D"/>
    <w:rsid w:val="00E23C11"/>
    <w:rsid w:val="00E23EAD"/>
    <w:rsid w:val="00E2442F"/>
    <w:rsid w:val="00E249E3"/>
    <w:rsid w:val="00E24E1F"/>
    <w:rsid w:val="00E25BA9"/>
    <w:rsid w:val="00E261B8"/>
    <w:rsid w:val="00E261DA"/>
    <w:rsid w:val="00E265EF"/>
    <w:rsid w:val="00E27FE0"/>
    <w:rsid w:val="00E3007D"/>
    <w:rsid w:val="00E307EE"/>
    <w:rsid w:val="00E30829"/>
    <w:rsid w:val="00E31BAD"/>
    <w:rsid w:val="00E3203C"/>
    <w:rsid w:val="00E32185"/>
    <w:rsid w:val="00E32416"/>
    <w:rsid w:val="00E3259C"/>
    <w:rsid w:val="00E327B1"/>
    <w:rsid w:val="00E32BD3"/>
    <w:rsid w:val="00E3359F"/>
    <w:rsid w:val="00E33D24"/>
    <w:rsid w:val="00E33E21"/>
    <w:rsid w:val="00E340E3"/>
    <w:rsid w:val="00E34915"/>
    <w:rsid w:val="00E3586B"/>
    <w:rsid w:val="00E35C6F"/>
    <w:rsid w:val="00E36333"/>
    <w:rsid w:val="00E36831"/>
    <w:rsid w:val="00E37C95"/>
    <w:rsid w:val="00E4058E"/>
    <w:rsid w:val="00E40DD1"/>
    <w:rsid w:val="00E41DC7"/>
    <w:rsid w:val="00E42320"/>
    <w:rsid w:val="00E42B01"/>
    <w:rsid w:val="00E42BEF"/>
    <w:rsid w:val="00E42C25"/>
    <w:rsid w:val="00E43E1B"/>
    <w:rsid w:val="00E44784"/>
    <w:rsid w:val="00E44C57"/>
    <w:rsid w:val="00E4583E"/>
    <w:rsid w:val="00E45BCA"/>
    <w:rsid w:val="00E461B7"/>
    <w:rsid w:val="00E47030"/>
    <w:rsid w:val="00E4759F"/>
    <w:rsid w:val="00E478C9"/>
    <w:rsid w:val="00E5064D"/>
    <w:rsid w:val="00E510A4"/>
    <w:rsid w:val="00E511D5"/>
    <w:rsid w:val="00E5131F"/>
    <w:rsid w:val="00E515E9"/>
    <w:rsid w:val="00E518D5"/>
    <w:rsid w:val="00E520EF"/>
    <w:rsid w:val="00E5267D"/>
    <w:rsid w:val="00E53102"/>
    <w:rsid w:val="00E5375E"/>
    <w:rsid w:val="00E542EA"/>
    <w:rsid w:val="00E55F9B"/>
    <w:rsid w:val="00E56491"/>
    <w:rsid w:val="00E568FD"/>
    <w:rsid w:val="00E574CE"/>
    <w:rsid w:val="00E57E56"/>
    <w:rsid w:val="00E6041A"/>
    <w:rsid w:val="00E613BF"/>
    <w:rsid w:val="00E617A5"/>
    <w:rsid w:val="00E64C3B"/>
    <w:rsid w:val="00E64EBA"/>
    <w:rsid w:val="00E65479"/>
    <w:rsid w:val="00E66E06"/>
    <w:rsid w:val="00E67202"/>
    <w:rsid w:val="00E6767D"/>
    <w:rsid w:val="00E6781F"/>
    <w:rsid w:val="00E679C5"/>
    <w:rsid w:val="00E67C51"/>
    <w:rsid w:val="00E67E19"/>
    <w:rsid w:val="00E67F9A"/>
    <w:rsid w:val="00E70019"/>
    <w:rsid w:val="00E70615"/>
    <w:rsid w:val="00E7082B"/>
    <w:rsid w:val="00E71EDA"/>
    <w:rsid w:val="00E71FCB"/>
    <w:rsid w:val="00E726E1"/>
    <w:rsid w:val="00E72B08"/>
    <w:rsid w:val="00E72DF6"/>
    <w:rsid w:val="00E738C0"/>
    <w:rsid w:val="00E74458"/>
    <w:rsid w:val="00E748FE"/>
    <w:rsid w:val="00E74C45"/>
    <w:rsid w:val="00E74E22"/>
    <w:rsid w:val="00E7602E"/>
    <w:rsid w:val="00E76147"/>
    <w:rsid w:val="00E77AE0"/>
    <w:rsid w:val="00E77C77"/>
    <w:rsid w:val="00E77D3A"/>
    <w:rsid w:val="00E77DD6"/>
    <w:rsid w:val="00E77F3C"/>
    <w:rsid w:val="00E8041B"/>
    <w:rsid w:val="00E807DC"/>
    <w:rsid w:val="00E80840"/>
    <w:rsid w:val="00E82374"/>
    <w:rsid w:val="00E82F52"/>
    <w:rsid w:val="00E832F1"/>
    <w:rsid w:val="00E837C0"/>
    <w:rsid w:val="00E83F1C"/>
    <w:rsid w:val="00E840A3"/>
    <w:rsid w:val="00E8490D"/>
    <w:rsid w:val="00E85197"/>
    <w:rsid w:val="00E85FFA"/>
    <w:rsid w:val="00E86841"/>
    <w:rsid w:val="00E8688C"/>
    <w:rsid w:val="00E86D9A"/>
    <w:rsid w:val="00E86E6F"/>
    <w:rsid w:val="00E87133"/>
    <w:rsid w:val="00E87386"/>
    <w:rsid w:val="00E87553"/>
    <w:rsid w:val="00E875BD"/>
    <w:rsid w:val="00E87C3D"/>
    <w:rsid w:val="00E900EE"/>
    <w:rsid w:val="00E90167"/>
    <w:rsid w:val="00E906EF"/>
    <w:rsid w:val="00E91E5A"/>
    <w:rsid w:val="00E92717"/>
    <w:rsid w:val="00E92BDF"/>
    <w:rsid w:val="00E9366E"/>
    <w:rsid w:val="00E948D7"/>
    <w:rsid w:val="00E961C0"/>
    <w:rsid w:val="00E9651C"/>
    <w:rsid w:val="00E96927"/>
    <w:rsid w:val="00E96D47"/>
    <w:rsid w:val="00E97083"/>
    <w:rsid w:val="00E975BA"/>
    <w:rsid w:val="00E97788"/>
    <w:rsid w:val="00EA0EC2"/>
    <w:rsid w:val="00EA13B9"/>
    <w:rsid w:val="00EA18CA"/>
    <w:rsid w:val="00EA1B95"/>
    <w:rsid w:val="00EA286B"/>
    <w:rsid w:val="00EA370A"/>
    <w:rsid w:val="00EA44D7"/>
    <w:rsid w:val="00EA6959"/>
    <w:rsid w:val="00EA71BB"/>
    <w:rsid w:val="00EA7D39"/>
    <w:rsid w:val="00EB06BF"/>
    <w:rsid w:val="00EB0CC1"/>
    <w:rsid w:val="00EB1F9F"/>
    <w:rsid w:val="00EB368A"/>
    <w:rsid w:val="00EB3813"/>
    <w:rsid w:val="00EB3ACD"/>
    <w:rsid w:val="00EB5743"/>
    <w:rsid w:val="00EB5AC6"/>
    <w:rsid w:val="00EB77D3"/>
    <w:rsid w:val="00EB7996"/>
    <w:rsid w:val="00EB7DD2"/>
    <w:rsid w:val="00EB7F42"/>
    <w:rsid w:val="00EB7FE1"/>
    <w:rsid w:val="00EC0EFD"/>
    <w:rsid w:val="00EC166C"/>
    <w:rsid w:val="00EC16D7"/>
    <w:rsid w:val="00EC1D54"/>
    <w:rsid w:val="00EC24C3"/>
    <w:rsid w:val="00EC270A"/>
    <w:rsid w:val="00EC2C04"/>
    <w:rsid w:val="00EC3083"/>
    <w:rsid w:val="00EC3686"/>
    <w:rsid w:val="00EC383C"/>
    <w:rsid w:val="00EC38C3"/>
    <w:rsid w:val="00EC3AA2"/>
    <w:rsid w:val="00EC3E13"/>
    <w:rsid w:val="00EC465F"/>
    <w:rsid w:val="00EC5A6C"/>
    <w:rsid w:val="00EC6597"/>
    <w:rsid w:val="00EC6D83"/>
    <w:rsid w:val="00EC70BD"/>
    <w:rsid w:val="00EC7740"/>
    <w:rsid w:val="00EC7898"/>
    <w:rsid w:val="00EC792D"/>
    <w:rsid w:val="00ED05EA"/>
    <w:rsid w:val="00ED0862"/>
    <w:rsid w:val="00ED2519"/>
    <w:rsid w:val="00ED25AA"/>
    <w:rsid w:val="00ED289C"/>
    <w:rsid w:val="00ED31B4"/>
    <w:rsid w:val="00ED37C5"/>
    <w:rsid w:val="00ED4600"/>
    <w:rsid w:val="00ED4D63"/>
    <w:rsid w:val="00ED4D7E"/>
    <w:rsid w:val="00ED577D"/>
    <w:rsid w:val="00ED58E7"/>
    <w:rsid w:val="00ED5C24"/>
    <w:rsid w:val="00ED5DD2"/>
    <w:rsid w:val="00ED6002"/>
    <w:rsid w:val="00ED6C97"/>
    <w:rsid w:val="00ED71EF"/>
    <w:rsid w:val="00ED73A7"/>
    <w:rsid w:val="00ED77C1"/>
    <w:rsid w:val="00ED78DC"/>
    <w:rsid w:val="00ED7F47"/>
    <w:rsid w:val="00ED7FCD"/>
    <w:rsid w:val="00EE0C33"/>
    <w:rsid w:val="00EE1080"/>
    <w:rsid w:val="00EE1653"/>
    <w:rsid w:val="00EE1DD7"/>
    <w:rsid w:val="00EE205E"/>
    <w:rsid w:val="00EE33A2"/>
    <w:rsid w:val="00EE3BA2"/>
    <w:rsid w:val="00EE3FEB"/>
    <w:rsid w:val="00EE46CF"/>
    <w:rsid w:val="00EE5EEE"/>
    <w:rsid w:val="00EE6360"/>
    <w:rsid w:val="00EE639C"/>
    <w:rsid w:val="00EE744A"/>
    <w:rsid w:val="00EE74FB"/>
    <w:rsid w:val="00EE7BD5"/>
    <w:rsid w:val="00EF06E3"/>
    <w:rsid w:val="00EF0A6E"/>
    <w:rsid w:val="00EF105B"/>
    <w:rsid w:val="00EF16B3"/>
    <w:rsid w:val="00EF1CEA"/>
    <w:rsid w:val="00EF27F6"/>
    <w:rsid w:val="00EF2A93"/>
    <w:rsid w:val="00EF3883"/>
    <w:rsid w:val="00EF4CDF"/>
    <w:rsid w:val="00EF57D6"/>
    <w:rsid w:val="00EF5D3F"/>
    <w:rsid w:val="00EF6EB2"/>
    <w:rsid w:val="00EF6F6F"/>
    <w:rsid w:val="00EF779D"/>
    <w:rsid w:val="00F00CC8"/>
    <w:rsid w:val="00F0113D"/>
    <w:rsid w:val="00F01DF6"/>
    <w:rsid w:val="00F0221D"/>
    <w:rsid w:val="00F0255B"/>
    <w:rsid w:val="00F027CE"/>
    <w:rsid w:val="00F033E4"/>
    <w:rsid w:val="00F03CC8"/>
    <w:rsid w:val="00F040E2"/>
    <w:rsid w:val="00F0474A"/>
    <w:rsid w:val="00F04DE7"/>
    <w:rsid w:val="00F05235"/>
    <w:rsid w:val="00F0524E"/>
    <w:rsid w:val="00F05E18"/>
    <w:rsid w:val="00F06264"/>
    <w:rsid w:val="00F06591"/>
    <w:rsid w:val="00F06B02"/>
    <w:rsid w:val="00F06CF4"/>
    <w:rsid w:val="00F0782C"/>
    <w:rsid w:val="00F10230"/>
    <w:rsid w:val="00F10456"/>
    <w:rsid w:val="00F10842"/>
    <w:rsid w:val="00F11B32"/>
    <w:rsid w:val="00F1216F"/>
    <w:rsid w:val="00F1329A"/>
    <w:rsid w:val="00F13C73"/>
    <w:rsid w:val="00F13CA5"/>
    <w:rsid w:val="00F14139"/>
    <w:rsid w:val="00F14673"/>
    <w:rsid w:val="00F1541A"/>
    <w:rsid w:val="00F154EF"/>
    <w:rsid w:val="00F156D6"/>
    <w:rsid w:val="00F15731"/>
    <w:rsid w:val="00F15A9C"/>
    <w:rsid w:val="00F167BF"/>
    <w:rsid w:val="00F16DAC"/>
    <w:rsid w:val="00F2097B"/>
    <w:rsid w:val="00F21359"/>
    <w:rsid w:val="00F21CB1"/>
    <w:rsid w:val="00F224E6"/>
    <w:rsid w:val="00F226D6"/>
    <w:rsid w:val="00F22837"/>
    <w:rsid w:val="00F2334A"/>
    <w:rsid w:val="00F235CA"/>
    <w:rsid w:val="00F23B04"/>
    <w:rsid w:val="00F244DC"/>
    <w:rsid w:val="00F2527E"/>
    <w:rsid w:val="00F26960"/>
    <w:rsid w:val="00F27F3E"/>
    <w:rsid w:val="00F30609"/>
    <w:rsid w:val="00F30637"/>
    <w:rsid w:val="00F30BA1"/>
    <w:rsid w:val="00F3102F"/>
    <w:rsid w:val="00F32720"/>
    <w:rsid w:val="00F32B12"/>
    <w:rsid w:val="00F33653"/>
    <w:rsid w:val="00F350CE"/>
    <w:rsid w:val="00F35AF8"/>
    <w:rsid w:val="00F36220"/>
    <w:rsid w:val="00F3664D"/>
    <w:rsid w:val="00F36A34"/>
    <w:rsid w:val="00F36AC7"/>
    <w:rsid w:val="00F36C0D"/>
    <w:rsid w:val="00F37080"/>
    <w:rsid w:val="00F37146"/>
    <w:rsid w:val="00F374F2"/>
    <w:rsid w:val="00F402F8"/>
    <w:rsid w:val="00F414FD"/>
    <w:rsid w:val="00F41D38"/>
    <w:rsid w:val="00F425A6"/>
    <w:rsid w:val="00F4367C"/>
    <w:rsid w:val="00F43A79"/>
    <w:rsid w:val="00F43F13"/>
    <w:rsid w:val="00F441E8"/>
    <w:rsid w:val="00F4441A"/>
    <w:rsid w:val="00F463FF"/>
    <w:rsid w:val="00F46711"/>
    <w:rsid w:val="00F46A65"/>
    <w:rsid w:val="00F46F61"/>
    <w:rsid w:val="00F4784A"/>
    <w:rsid w:val="00F47F0A"/>
    <w:rsid w:val="00F5074B"/>
    <w:rsid w:val="00F519DE"/>
    <w:rsid w:val="00F53DE8"/>
    <w:rsid w:val="00F543F6"/>
    <w:rsid w:val="00F547E2"/>
    <w:rsid w:val="00F5583F"/>
    <w:rsid w:val="00F5678D"/>
    <w:rsid w:val="00F60083"/>
    <w:rsid w:val="00F60D82"/>
    <w:rsid w:val="00F6114F"/>
    <w:rsid w:val="00F618C1"/>
    <w:rsid w:val="00F62F9B"/>
    <w:rsid w:val="00F63EE5"/>
    <w:rsid w:val="00F65A3F"/>
    <w:rsid w:val="00F66DAE"/>
    <w:rsid w:val="00F678B8"/>
    <w:rsid w:val="00F71849"/>
    <w:rsid w:val="00F71A58"/>
    <w:rsid w:val="00F72027"/>
    <w:rsid w:val="00F7230D"/>
    <w:rsid w:val="00F73020"/>
    <w:rsid w:val="00F749E1"/>
    <w:rsid w:val="00F74C34"/>
    <w:rsid w:val="00F75A03"/>
    <w:rsid w:val="00F76BE7"/>
    <w:rsid w:val="00F801CF"/>
    <w:rsid w:val="00F805F8"/>
    <w:rsid w:val="00F814EA"/>
    <w:rsid w:val="00F81991"/>
    <w:rsid w:val="00F81F74"/>
    <w:rsid w:val="00F8374A"/>
    <w:rsid w:val="00F84118"/>
    <w:rsid w:val="00F84806"/>
    <w:rsid w:val="00F84BF7"/>
    <w:rsid w:val="00F85B89"/>
    <w:rsid w:val="00F85DCD"/>
    <w:rsid w:val="00F85DE0"/>
    <w:rsid w:val="00F86561"/>
    <w:rsid w:val="00F867C1"/>
    <w:rsid w:val="00F86913"/>
    <w:rsid w:val="00F869F0"/>
    <w:rsid w:val="00F8741E"/>
    <w:rsid w:val="00F9010F"/>
    <w:rsid w:val="00F90B10"/>
    <w:rsid w:val="00F92ADE"/>
    <w:rsid w:val="00F931FE"/>
    <w:rsid w:val="00F9334E"/>
    <w:rsid w:val="00F93399"/>
    <w:rsid w:val="00F93D00"/>
    <w:rsid w:val="00F93E03"/>
    <w:rsid w:val="00F951E2"/>
    <w:rsid w:val="00F96230"/>
    <w:rsid w:val="00F96557"/>
    <w:rsid w:val="00F96883"/>
    <w:rsid w:val="00F96D6E"/>
    <w:rsid w:val="00F9777A"/>
    <w:rsid w:val="00F97B2C"/>
    <w:rsid w:val="00FA0380"/>
    <w:rsid w:val="00FA0427"/>
    <w:rsid w:val="00FA140C"/>
    <w:rsid w:val="00FA1A44"/>
    <w:rsid w:val="00FA3087"/>
    <w:rsid w:val="00FA31D4"/>
    <w:rsid w:val="00FA374E"/>
    <w:rsid w:val="00FA4688"/>
    <w:rsid w:val="00FA48CA"/>
    <w:rsid w:val="00FA5F57"/>
    <w:rsid w:val="00FA6257"/>
    <w:rsid w:val="00FA6AFD"/>
    <w:rsid w:val="00FA6F1F"/>
    <w:rsid w:val="00FA7146"/>
    <w:rsid w:val="00FA7BFB"/>
    <w:rsid w:val="00FB098A"/>
    <w:rsid w:val="00FB0F09"/>
    <w:rsid w:val="00FB0F3B"/>
    <w:rsid w:val="00FB3B0D"/>
    <w:rsid w:val="00FB4175"/>
    <w:rsid w:val="00FB4871"/>
    <w:rsid w:val="00FB5108"/>
    <w:rsid w:val="00FB681D"/>
    <w:rsid w:val="00FB6FE2"/>
    <w:rsid w:val="00FB75BA"/>
    <w:rsid w:val="00FB784E"/>
    <w:rsid w:val="00FB7C69"/>
    <w:rsid w:val="00FB7D15"/>
    <w:rsid w:val="00FC02BB"/>
    <w:rsid w:val="00FC0990"/>
    <w:rsid w:val="00FC11B1"/>
    <w:rsid w:val="00FC18F2"/>
    <w:rsid w:val="00FC1A7A"/>
    <w:rsid w:val="00FC1A98"/>
    <w:rsid w:val="00FC1EF6"/>
    <w:rsid w:val="00FC2699"/>
    <w:rsid w:val="00FC2B14"/>
    <w:rsid w:val="00FC2EDA"/>
    <w:rsid w:val="00FC34CA"/>
    <w:rsid w:val="00FC3725"/>
    <w:rsid w:val="00FC3FCB"/>
    <w:rsid w:val="00FC49FB"/>
    <w:rsid w:val="00FC4EE8"/>
    <w:rsid w:val="00FC51F4"/>
    <w:rsid w:val="00FC530E"/>
    <w:rsid w:val="00FC575B"/>
    <w:rsid w:val="00FC5ADF"/>
    <w:rsid w:val="00FC622C"/>
    <w:rsid w:val="00FC62C2"/>
    <w:rsid w:val="00FC7446"/>
    <w:rsid w:val="00FC7489"/>
    <w:rsid w:val="00FD023C"/>
    <w:rsid w:val="00FD04A4"/>
    <w:rsid w:val="00FD05F5"/>
    <w:rsid w:val="00FD0F9C"/>
    <w:rsid w:val="00FD1609"/>
    <w:rsid w:val="00FD2301"/>
    <w:rsid w:val="00FD2DC1"/>
    <w:rsid w:val="00FD344A"/>
    <w:rsid w:val="00FD36F2"/>
    <w:rsid w:val="00FD374C"/>
    <w:rsid w:val="00FD4552"/>
    <w:rsid w:val="00FD5294"/>
    <w:rsid w:val="00FD57BF"/>
    <w:rsid w:val="00FD5FD8"/>
    <w:rsid w:val="00FD7E56"/>
    <w:rsid w:val="00FD7FEE"/>
    <w:rsid w:val="00FE08CE"/>
    <w:rsid w:val="00FE1A0E"/>
    <w:rsid w:val="00FE1BEF"/>
    <w:rsid w:val="00FE3C02"/>
    <w:rsid w:val="00FE3EFB"/>
    <w:rsid w:val="00FE48A1"/>
    <w:rsid w:val="00FE51D4"/>
    <w:rsid w:val="00FE52DE"/>
    <w:rsid w:val="00FE5789"/>
    <w:rsid w:val="00FE6E3D"/>
    <w:rsid w:val="00FE737D"/>
    <w:rsid w:val="00FE73A9"/>
    <w:rsid w:val="00FE787E"/>
    <w:rsid w:val="00FE7D5B"/>
    <w:rsid w:val="00FE7E37"/>
    <w:rsid w:val="00FF1E1D"/>
    <w:rsid w:val="00FF1FB1"/>
    <w:rsid w:val="00FF23A4"/>
    <w:rsid w:val="00FF2B47"/>
    <w:rsid w:val="00FF30DD"/>
    <w:rsid w:val="00FF3379"/>
    <w:rsid w:val="00FF35F5"/>
    <w:rsid w:val="00FF389C"/>
    <w:rsid w:val="00FF4DAA"/>
    <w:rsid w:val="00FF50ED"/>
    <w:rsid w:val="00FF64DB"/>
    <w:rsid w:val="00FF6AE9"/>
    <w:rsid w:val="1FBFFC43"/>
    <w:rsid w:val="47607375"/>
    <w:rsid w:val="5568226C"/>
    <w:rsid w:val="64164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D0C352"/>
  <w15:chartTrackingRefBased/>
  <w15:docId w15:val="{95426510-980E-45D9-94DC-1E4D5A72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5D9"/>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1st Bullet,List Paragraph2,Paragraphe de liste,Colorful List - Accent 11"/>
    <w:basedOn w:val="Normal"/>
    <w:link w:val="ListParagraphChar"/>
    <w:uiPriority w:val="34"/>
    <w:qFormat/>
    <w:rsid w:val="00240A4B"/>
    <w:pPr>
      <w:ind w:left="720"/>
      <w:contextualSpacing/>
    </w:pPr>
  </w:style>
  <w:style w:type="table" w:styleId="TableGrid">
    <w:name w:val="Table Grid"/>
    <w:basedOn w:val="TableNormal"/>
    <w:rsid w:val="00BB4AE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55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F0A"/>
    <w:rPr>
      <w:rFonts w:eastAsiaTheme="minorEastAsia"/>
    </w:rPr>
  </w:style>
  <w:style w:type="paragraph" w:styleId="Footer">
    <w:name w:val="footer"/>
    <w:basedOn w:val="Normal"/>
    <w:link w:val="FooterChar"/>
    <w:uiPriority w:val="99"/>
    <w:unhideWhenUsed/>
    <w:rsid w:val="00955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F0A"/>
    <w:rPr>
      <w:rFonts w:eastAsiaTheme="minorEastAsia"/>
    </w:rPr>
  </w:style>
  <w:style w:type="paragraph" w:customStyle="1" w:styleId="IFACListStyle1">
    <w:name w:val="IFAC ListStyle 1"/>
    <w:aliases w:val="ls1,ListStyle 1"/>
    <w:basedOn w:val="Normal"/>
    <w:qFormat/>
    <w:rsid w:val="002B40E3"/>
    <w:pPr>
      <w:numPr>
        <w:numId w:val="8"/>
      </w:numPr>
      <w:tabs>
        <w:tab w:val="left" w:pos="547"/>
      </w:tabs>
      <w:spacing w:before="120" w:after="0" w:line="280" w:lineRule="exact"/>
      <w:jc w:val="both"/>
    </w:pPr>
    <w:rPr>
      <w:rFonts w:ascii="Arial" w:eastAsia="Times New Roman" w:hAnsi="Arial"/>
      <w:kern w:val="8"/>
      <w:sz w:val="20"/>
      <w:szCs w:val="24"/>
      <w:lang w:bidi="he-IL"/>
    </w:rPr>
  </w:style>
  <w:style w:type="paragraph" w:customStyle="1" w:styleId="IFACListStyle2">
    <w:name w:val="IFAC ListStyle 2"/>
    <w:aliases w:val="ls2,ListStyle 2"/>
    <w:basedOn w:val="Normal"/>
    <w:qFormat/>
    <w:rsid w:val="002B40E3"/>
    <w:pPr>
      <w:numPr>
        <w:ilvl w:val="1"/>
        <w:numId w:val="8"/>
      </w:numPr>
      <w:tabs>
        <w:tab w:val="left" w:pos="1094"/>
      </w:tabs>
      <w:spacing w:before="120" w:after="0" w:line="280" w:lineRule="exact"/>
      <w:jc w:val="both"/>
    </w:pPr>
    <w:rPr>
      <w:rFonts w:ascii="Arial" w:eastAsia="Times New Roman" w:hAnsi="Arial"/>
      <w:kern w:val="8"/>
      <w:sz w:val="20"/>
      <w:szCs w:val="24"/>
      <w:lang w:bidi="he-IL"/>
    </w:rPr>
  </w:style>
  <w:style w:type="paragraph" w:customStyle="1" w:styleId="IFACListStyle3">
    <w:name w:val="IFAC ListStyle 3"/>
    <w:aliases w:val="ls3,ListStyle 3"/>
    <w:basedOn w:val="Normal"/>
    <w:qFormat/>
    <w:rsid w:val="002B40E3"/>
    <w:pPr>
      <w:numPr>
        <w:ilvl w:val="2"/>
        <w:numId w:val="8"/>
      </w:numPr>
      <w:tabs>
        <w:tab w:val="left" w:pos="1642"/>
      </w:tabs>
      <w:spacing w:before="120" w:after="0" w:line="280" w:lineRule="exact"/>
      <w:jc w:val="both"/>
    </w:pPr>
    <w:rPr>
      <w:rFonts w:ascii="Arial" w:eastAsia="Times New Roman" w:hAnsi="Arial"/>
      <w:kern w:val="8"/>
      <w:sz w:val="20"/>
      <w:szCs w:val="24"/>
      <w:lang w:bidi="he-IL"/>
    </w:rPr>
  </w:style>
  <w:style w:type="paragraph" w:customStyle="1" w:styleId="IFACListStyle4">
    <w:name w:val="IFAC ListStyle 4"/>
    <w:aliases w:val="ls4,ListStyle 4"/>
    <w:basedOn w:val="Normal"/>
    <w:qFormat/>
    <w:rsid w:val="002B40E3"/>
    <w:pPr>
      <w:numPr>
        <w:ilvl w:val="3"/>
        <w:numId w:val="8"/>
      </w:numPr>
      <w:tabs>
        <w:tab w:val="left" w:pos="2189"/>
      </w:tabs>
      <w:spacing w:before="120" w:after="0" w:line="280" w:lineRule="exact"/>
      <w:jc w:val="both"/>
    </w:pPr>
    <w:rPr>
      <w:rFonts w:ascii="Arial" w:eastAsia="Times New Roman" w:hAnsi="Arial"/>
      <w:kern w:val="8"/>
      <w:sz w:val="20"/>
      <w:szCs w:val="24"/>
      <w:lang w:bidi="he-IL"/>
    </w:rPr>
  </w:style>
  <w:style w:type="paragraph" w:customStyle="1" w:styleId="IFACListStyle5">
    <w:name w:val="IFAC ListStyle 5"/>
    <w:aliases w:val="ls5"/>
    <w:basedOn w:val="Normal"/>
    <w:qFormat/>
    <w:rsid w:val="002B40E3"/>
    <w:pPr>
      <w:numPr>
        <w:ilvl w:val="4"/>
        <w:numId w:val="8"/>
      </w:numPr>
      <w:tabs>
        <w:tab w:val="left" w:pos="2736"/>
      </w:tabs>
      <w:spacing w:before="120" w:after="0" w:line="280" w:lineRule="exact"/>
      <w:jc w:val="both"/>
    </w:pPr>
    <w:rPr>
      <w:rFonts w:ascii="Arial" w:eastAsia="Times New Roman" w:hAnsi="Arial"/>
      <w:kern w:val="8"/>
      <w:sz w:val="20"/>
      <w:szCs w:val="24"/>
      <w:lang w:bidi="he-IL"/>
    </w:rPr>
  </w:style>
  <w:style w:type="table" w:styleId="GridTable5Dark-Accent2">
    <w:name w:val="Grid Table 5 Dark Accent 2"/>
    <w:basedOn w:val="TableNormal"/>
    <w:uiPriority w:val="50"/>
    <w:rsid w:val="00DC4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5">
    <w:name w:val="Grid Table 4 Accent 5"/>
    <w:basedOn w:val="TableNormal"/>
    <w:uiPriority w:val="49"/>
    <w:rsid w:val="00DC4F0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3E391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E01FD5"/>
    <w:rPr>
      <w:color w:val="0563C1" w:themeColor="hyperlink"/>
      <w:u w:val="single"/>
    </w:rPr>
  </w:style>
  <w:style w:type="character" w:styleId="UnresolvedMention">
    <w:name w:val="Unresolved Mention"/>
    <w:basedOn w:val="DefaultParagraphFont"/>
    <w:uiPriority w:val="99"/>
    <w:semiHidden/>
    <w:unhideWhenUsed/>
    <w:rsid w:val="00E01FD5"/>
    <w:rPr>
      <w:color w:val="605E5C"/>
      <w:shd w:val="clear" w:color="auto" w:fill="E1DFDD"/>
    </w:rPr>
  </w:style>
  <w:style w:type="paragraph" w:customStyle="1" w:styleId="Default">
    <w:name w:val="Default"/>
    <w:rsid w:val="00337667"/>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ARM footnote Text,Footnote Text Char1,Footnote Text Char2,Footnote Text Char11,Footnote Text Char3,Footnote Text Char4,Footnote Text Char5,Footnote Text Char6,Footnote Text Char12,Footnote Text Char21,Footnote New, Char,Footnote, Cha,Cha,C"/>
    <w:basedOn w:val="Normal"/>
    <w:link w:val="FootnoteTextChar"/>
    <w:uiPriority w:val="99"/>
    <w:unhideWhenUsed/>
    <w:qFormat/>
    <w:rsid w:val="001B554B"/>
    <w:pPr>
      <w:spacing w:after="0" w:line="240" w:lineRule="auto"/>
    </w:pPr>
    <w:rPr>
      <w:sz w:val="20"/>
      <w:szCs w:val="20"/>
    </w:rPr>
  </w:style>
  <w:style w:type="character" w:customStyle="1" w:styleId="FootnoteTextChar">
    <w:name w:val="Footnote Text Char"/>
    <w:aliases w:val="ARM footnote Text Char,Footnote Text Char1 Char,Footnote Text Char2 Char,Footnote Text Char11 Char,Footnote Text Char3 Char,Footnote Text Char4 Char,Footnote Text Char5 Char,Footnote Text Char6 Char,Footnote Text Char12 Char, Cha Char"/>
    <w:basedOn w:val="DefaultParagraphFont"/>
    <w:link w:val="FootnoteText"/>
    <w:uiPriority w:val="99"/>
    <w:rsid w:val="001B554B"/>
    <w:rPr>
      <w:rFonts w:eastAsiaTheme="minorEastAsia"/>
      <w:sz w:val="20"/>
      <w:szCs w:val="20"/>
    </w:rPr>
  </w:style>
  <w:style w:type="character" w:styleId="FootnoteReference">
    <w:name w:val="footnote reference"/>
    <w:aliases w:val="Footnote reference number,Footnote symbol,note TESI"/>
    <w:basedOn w:val="DefaultParagraphFont"/>
    <w:uiPriority w:val="99"/>
    <w:unhideWhenUsed/>
    <w:qFormat/>
    <w:rsid w:val="001B554B"/>
    <w:rPr>
      <w:vertAlign w:val="superscript"/>
    </w:rPr>
  </w:style>
  <w:style w:type="character" w:customStyle="1" w:styleId="ARMfootnoteTextChar2">
    <w:name w:val="ARM footnote Text Char2"/>
    <w:aliases w:val="Footnote Text Char2 Char2,Footnote Text Char11 Char2,Footnote Text Char3 Char2,Footnote Text Char4 Char2,Footnote Text Char5 Char2,Footnote Text Char6 Char2,Footnote Text Char12 Char2,Footnote Text Char21 Char"/>
    <w:uiPriority w:val="99"/>
    <w:semiHidden/>
    <w:rsid w:val="009B77E1"/>
    <w:rPr>
      <w:rFonts w:ascii="Arial" w:eastAsia="Times New Roman" w:hAnsi="Arial" w:cstheme="minorBidi"/>
    </w:rPr>
  </w:style>
  <w:style w:type="character" w:customStyle="1" w:styleId="None">
    <w:name w:val="None"/>
    <w:rsid w:val="0077326B"/>
  </w:style>
  <w:style w:type="character" w:customStyle="1" w:styleId="ListParagraphChar">
    <w:name w:val="List Paragraph Char"/>
    <w:aliases w:val="Bullet Points Char,1st Bullet Char,List Paragraph2 Char,Paragraphe de liste Char,Colorful List - Accent 11 Char"/>
    <w:basedOn w:val="DefaultParagraphFont"/>
    <w:link w:val="ListParagraph"/>
    <w:uiPriority w:val="34"/>
    <w:qFormat/>
    <w:locked/>
    <w:rsid w:val="002C31A9"/>
    <w:rPr>
      <w:rFonts w:eastAsiaTheme="minorEastAsia"/>
    </w:rPr>
  </w:style>
  <w:style w:type="paragraph" w:customStyle="1" w:styleId="Body">
    <w:name w:val="Body"/>
    <w:rsid w:val="00BD38C4"/>
    <w:pPr>
      <w:pBdr>
        <w:top w:val="nil"/>
        <w:left w:val="nil"/>
        <w:bottom w:val="nil"/>
        <w:right w:val="nil"/>
        <w:between w:val="nil"/>
        <w:bar w:val="nil"/>
      </w:pBdr>
    </w:pPr>
    <w:rPr>
      <w:rFonts w:ascii="Arial" w:eastAsia="Arial" w:hAnsi="Arial" w:cs="Arial"/>
      <w:color w:val="000000"/>
      <w:kern w:val="8"/>
      <w:sz w:val="20"/>
      <w:szCs w:val="20"/>
      <w:u w:color="000000"/>
      <w:bdr w:val="nil"/>
    </w:rPr>
  </w:style>
  <w:style w:type="character" w:styleId="CommentReference">
    <w:name w:val="annotation reference"/>
    <w:basedOn w:val="DefaultParagraphFont"/>
    <w:uiPriority w:val="99"/>
    <w:semiHidden/>
    <w:unhideWhenUsed/>
    <w:rsid w:val="00A05BBF"/>
    <w:rPr>
      <w:sz w:val="16"/>
      <w:szCs w:val="16"/>
    </w:rPr>
  </w:style>
  <w:style w:type="paragraph" w:styleId="CommentText">
    <w:name w:val="annotation text"/>
    <w:basedOn w:val="Normal"/>
    <w:link w:val="CommentTextChar"/>
    <w:uiPriority w:val="99"/>
    <w:unhideWhenUsed/>
    <w:rsid w:val="00A05BBF"/>
    <w:pPr>
      <w:spacing w:line="240" w:lineRule="auto"/>
    </w:pPr>
    <w:rPr>
      <w:sz w:val="20"/>
      <w:szCs w:val="20"/>
    </w:rPr>
  </w:style>
  <w:style w:type="character" w:customStyle="1" w:styleId="CommentTextChar">
    <w:name w:val="Comment Text Char"/>
    <w:basedOn w:val="DefaultParagraphFont"/>
    <w:link w:val="CommentText"/>
    <w:uiPriority w:val="99"/>
    <w:rsid w:val="00A05BB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05BBF"/>
    <w:rPr>
      <w:b/>
      <w:bCs/>
    </w:rPr>
  </w:style>
  <w:style w:type="character" w:customStyle="1" w:styleId="CommentSubjectChar">
    <w:name w:val="Comment Subject Char"/>
    <w:basedOn w:val="CommentTextChar"/>
    <w:link w:val="CommentSubject"/>
    <w:uiPriority w:val="99"/>
    <w:semiHidden/>
    <w:rsid w:val="00A05BBF"/>
    <w:rPr>
      <w:rFonts w:eastAsiaTheme="minorEastAsia"/>
      <w:b/>
      <w:bCs/>
      <w:sz w:val="20"/>
      <w:szCs w:val="20"/>
    </w:rPr>
  </w:style>
  <w:style w:type="paragraph" w:styleId="Revision">
    <w:name w:val="Revision"/>
    <w:hidden/>
    <w:uiPriority w:val="99"/>
    <w:semiHidden/>
    <w:rsid w:val="00813980"/>
    <w:pPr>
      <w:spacing w:after="0" w:line="240" w:lineRule="auto"/>
    </w:pPr>
    <w:rPr>
      <w:rFonts w:eastAsiaTheme="minorEastAsia"/>
    </w:rPr>
  </w:style>
  <w:style w:type="character" w:styleId="FollowedHyperlink">
    <w:name w:val="FollowedHyperlink"/>
    <w:basedOn w:val="DefaultParagraphFont"/>
    <w:uiPriority w:val="99"/>
    <w:semiHidden/>
    <w:unhideWhenUsed/>
    <w:rsid w:val="00E23E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93">
      <w:bodyDiv w:val="1"/>
      <w:marLeft w:val="0"/>
      <w:marRight w:val="0"/>
      <w:marTop w:val="0"/>
      <w:marBottom w:val="0"/>
      <w:divBdr>
        <w:top w:val="none" w:sz="0" w:space="0" w:color="auto"/>
        <w:left w:val="none" w:sz="0" w:space="0" w:color="auto"/>
        <w:bottom w:val="none" w:sz="0" w:space="0" w:color="auto"/>
        <w:right w:val="none" w:sz="0" w:space="0" w:color="auto"/>
      </w:divBdr>
    </w:div>
    <w:div w:id="45027247">
      <w:bodyDiv w:val="1"/>
      <w:marLeft w:val="0"/>
      <w:marRight w:val="0"/>
      <w:marTop w:val="0"/>
      <w:marBottom w:val="0"/>
      <w:divBdr>
        <w:top w:val="none" w:sz="0" w:space="0" w:color="auto"/>
        <w:left w:val="none" w:sz="0" w:space="0" w:color="auto"/>
        <w:bottom w:val="none" w:sz="0" w:space="0" w:color="auto"/>
        <w:right w:val="none" w:sz="0" w:space="0" w:color="auto"/>
      </w:divBdr>
    </w:div>
    <w:div w:id="77605590">
      <w:bodyDiv w:val="1"/>
      <w:marLeft w:val="0"/>
      <w:marRight w:val="0"/>
      <w:marTop w:val="0"/>
      <w:marBottom w:val="0"/>
      <w:divBdr>
        <w:top w:val="none" w:sz="0" w:space="0" w:color="auto"/>
        <w:left w:val="none" w:sz="0" w:space="0" w:color="auto"/>
        <w:bottom w:val="none" w:sz="0" w:space="0" w:color="auto"/>
        <w:right w:val="none" w:sz="0" w:space="0" w:color="auto"/>
      </w:divBdr>
    </w:div>
    <w:div w:id="86271667">
      <w:bodyDiv w:val="1"/>
      <w:marLeft w:val="0"/>
      <w:marRight w:val="0"/>
      <w:marTop w:val="0"/>
      <w:marBottom w:val="0"/>
      <w:divBdr>
        <w:top w:val="none" w:sz="0" w:space="0" w:color="auto"/>
        <w:left w:val="none" w:sz="0" w:space="0" w:color="auto"/>
        <w:bottom w:val="none" w:sz="0" w:space="0" w:color="auto"/>
        <w:right w:val="none" w:sz="0" w:space="0" w:color="auto"/>
      </w:divBdr>
    </w:div>
    <w:div w:id="106659104">
      <w:bodyDiv w:val="1"/>
      <w:marLeft w:val="0"/>
      <w:marRight w:val="0"/>
      <w:marTop w:val="0"/>
      <w:marBottom w:val="0"/>
      <w:divBdr>
        <w:top w:val="none" w:sz="0" w:space="0" w:color="auto"/>
        <w:left w:val="none" w:sz="0" w:space="0" w:color="auto"/>
        <w:bottom w:val="none" w:sz="0" w:space="0" w:color="auto"/>
        <w:right w:val="none" w:sz="0" w:space="0" w:color="auto"/>
      </w:divBdr>
      <w:divsChild>
        <w:div w:id="237905556">
          <w:marLeft w:val="360"/>
          <w:marRight w:val="0"/>
          <w:marTop w:val="120"/>
          <w:marBottom w:val="120"/>
          <w:divBdr>
            <w:top w:val="none" w:sz="0" w:space="0" w:color="auto"/>
            <w:left w:val="none" w:sz="0" w:space="0" w:color="auto"/>
            <w:bottom w:val="none" w:sz="0" w:space="0" w:color="auto"/>
            <w:right w:val="none" w:sz="0" w:space="0" w:color="auto"/>
          </w:divBdr>
        </w:div>
      </w:divsChild>
    </w:div>
    <w:div w:id="221602333">
      <w:bodyDiv w:val="1"/>
      <w:marLeft w:val="0"/>
      <w:marRight w:val="0"/>
      <w:marTop w:val="0"/>
      <w:marBottom w:val="0"/>
      <w:divBdr>
        <w:top w:val="none" w:sz="0" w:space="0" w:color="auto"/>
        <w:left w:val="none" w:sz="0" w:space="0" w:color="auto"/>
        <w:bottom w:val="none" w:sz="0" w:space="0" w:color="auto"/>
        <w:right w:val="none" w:sz="0" w:space="0" w:color="auto"/>
      </w:divBdr>
    </w:div>
    <w:div w:id="458956504">
      <w:bodyDiv w:val="1"/>
      <w:marLeft w:val="0"/>
      <w:marRight w:val="0"/>
      <w:marTop w:val="0"/>
      <w:marBottom w:val="0"/>
      <w:divBdr>
        <w:top w:val="none" w:sz="0" w:space="0" w:color="auto"/>
        <w:left w:val="none" w:sz="0" w:space="0" w:color="auto"/>
        <w:bottom w:val="none" w:sz="0" w:space="0" w:color="auto"/>
        <w:right w:val="none" w:sz="0" w:space="0" w:color="auto"/>
      </w:divBdr>
    </w:div>
    <w:div w:id="68925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9.svg"/><Relationship Id="rId39" Type="http://schemas.openxmlformats.org/officeDocument/2006/relationships/hyperlink" Target="https://www.ethicsboard.org/consultations-projects/definitions-listed-entity-and-public-interest-entity" TargetMode="External"/><Relationship Id="rId21" Type="http://schemas.openxmlformats.org/officeDocument/2006/relationships/hyperlink" Target="https://www.ethicsboard.org/publications/final-pronouncement-revisions-fee-related-provisions-code" TargetMode="External"/><Relationship Id="rId34" Type="http://schemas.openxmlformats.org/officeDocument/2006/relationships/image" Target="media/image13.jpeg"/><Relationship Id="rId42" Type="http://schemas.openxmlformats.org/officeDocument/2006/relationships/image" Target="media/image15.jpeg"/><Relationship Id="rId47" Type="http://schemas.openxmlformats.org/officeDocument/2006/relationships/hyperlink" Target="https://www.ethicsboard.org/publications/final-pronouncement-alignment-part-4b-code-isae-3000-revised"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thicsboard.org/"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hyperlink" Target="https://www.iosco.org/about/monitoring_group/pdf/2020-07-Monitoring-Group-Recommendations-to-Strengthen-the-International-Audit-and-Ethics-Standard-Setting-System.pdf" TargetMode="External"/><Relationship Id="rId32" Type="http://schemas.openxmlformats.org/officeDocument/2006/relationships/hyperlink" Target="https://www.ethicsboard.org/publications/proposed-technology-related-revisions-code" TargetMode="External"/><Relationship Id="rId37" Type="http://schemas.openxmlformats.org/officeDocument/2006/relationships/hyperlink" Target="https://www.ethicsboard.org/consultations-projects/engagement-team-group-audits-independence" TargetMode="External"/><Relationship Id="rId40" Type="http://schemas.openxmlformats.org/officeDocument/2006/relationships/hyperlink" Target="https://www.ethicsboard.org/consultations-projects/benchmarking-initiative" TargetMode="External"/><Relationship Id="rId45" Type="http://schemas.openxmlformats.org/officeDocument/2006/relationships/hyperlink" Target="https://www.ethicsboard.org/consultations-projects/definitions-listed-entity-and-public-interest-entity"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thicsboard.org/publications/iesba-strategy-and-work-plan-2019-2023" TargetMode="External"/><Relationship Id="rId31" Type="http://schemas.openxmlformats.org/officeDocument/2006/relationships/image" Target="media/image12.jpeg"/><Relationship Id="rId44" Type="http://schemas.openxmlformats.org/officeDocument/2006/relationships/hyperlink" Target="https://www.ethicsboard.org/consultations-projects/fees"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eis.international-standards.org/" TargetMode="External"/><Relationship Id="rId27" Type="http://schemas.openxmlformats.org/officeDocument/2006/relationships/hyperlink" Target="https://www.ifrs.org/content/dam/ifrs/project/general-sustainability-related-disclosures/exposure-draft-ifrs-s1-general-requirements-for-disclosure-of-sustainability-related-financial-information.pdf" TargetMode="External"/><Relationship Id="rId30" Type="http://schemas.openxmlformats.org/officeDocument/2006/relationships/image" Target="media/image11.jpeg"/><Relationship Id="rId35" Type="http://schemas.openxmlformats.org/officeDocument/2006/relationships/hyperlink" Target="https://www.ethicsboard.org/publications/final-pronouncement-revisions-non-assurance-service-provisions-code" TargetMode="External"/><Relationship Id="rId43" Type="http://schemas.openxmlformats.org/officeDocument/2006/relationships/hyperlink" Target="https://www.ethicsboard.org/consultations-projects/engagement-team-group-audits-independence" TargetMode="External"/><Relationship Id="rId48" Type="http://schemas.openxmlformats.org/officeDocument/2006/relationships/hyperlink" Target="https://www.ethicsboard.org/publications/final-pronouncement-revisions-code-promote-role-and-mindset-expected-professional-accountants"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thicsboard.org/international-code-ethics-professional-accountants" TargetMode="External"/><Relationship Id="rId25" Type="http://schemas.openxmlformats.org/officeDocument/2006/relationships/image" Target="media/image8.png"/><Relationship Id="rId33" Type="http://schemas.openxmlformats.org/officeDocument/2006/relationships/hyperlink" Target="https://www.ifac.org/system/files/meetings/files/Agenda-Item-4B-Terms-of-Reference-Approved.pdf" TargetMode="External"/><Relationship Id="rId38" Type="http://schemas.openxmlformats.org/officeDocument/2006/relationships/hyperlink" Target="https://www.ethicsboard.org/publications/proposed-technology-related-revisions-code" TargetMode="External"/><Relationship Id="rId46" Type="http://schemas.openxmlformats.org/officeDocument/2006/relationships/hyperlink" Target="https://www.ethicsboard.org/consultations-projects/quality-management-related-conforming-amendments-code" TargetMode="External"/><Relationship Id="rId20" Type="http://schemas.openxmlformats.org/officeDocument/2006/relationships/hyperlink" Target="https://www.ethicsboard.org/publications/final-pronouncement-revisions-non-assurance-service-provisions-code" TargetMode="External"/><Relationship Id="rId41" Type="http://schemas.openxmlformats.org/officeDocument/2006/relationships/image" Target="media/image14.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ifrs.org/content/dam/ifrs/project/climate-related-disclosures/issb-exposure-draft-2022-2-climate-related-disclosures.pdf" TargetMode="External"/><Relationship Id="rId36" Type="http://schemas.openxmlformats.org/officeDocument/2006/relationships/hyperlink" Target="https://www.ethicsboard.org/publications/final-pronouncement-revisions-fee-related-provisions-code"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fac.org/knowledge-gateway/contributing-global-economy/discussion/state-play-sustainability-assuran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FDF07EF424B4490B594C9AB917AE3"/>
        <w:category>
          <w:name w:val="General"/>
          <w:gallery w:val="placeholder"/>
        </w:category>
        <w:types>
          <w:type w:val="bbPlcHdr"/>
        </w:types>
        <w:behaviors>
          <w:behavior w:val="content"/>
        </w:behaviors>
        <w:guid w:val="{09571D11-3AC2-4C7A-A636-CFC8E923C59E}"/>
      </w:docPartPr>
      <w:docPartBody>
        <w:p w:rsidR="00616DA4" w:rsidRDefault="00616DA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DA4"/>
    <w:rsid w:val="002631A5"/>
    <w:rsid w:val="00616DA4"/>
    <w:rsid w:val="006F4F99"/>
    <w:rsid w:val="00A35C99"/>
    <w:rsid w:val="00E23C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F8DCD50FF2440ACBA5E255C179837" ma:contentTypeVersion="13" ma:contentTypeDescription="Create a new document." ma:contentTypeScope="" ma:versionID="73d46f38db72020ef9667da4e58c5e84">
  <xsd:schema xmlns:xsd="http://www.w3.org/2001/XMLSchema" xmlns:xs="http://www.w3.org/2001/XMLSchema" xmlns:p="http://schemas.microsoft.com/office/2006/metadata/properties" xmlns:ns2="bb3cf181-f6d2-45cb-ba57-c6cc2309bf63" xmlns:ns3="a5f5a3eb-0a2d-4d6a-9165-21ef9946a014" targetNamespace="http://schemas.microsoft.com/office/2006/metadata/properties" ma:root="true" ma:fieldsID="3cf37b1b1bc27eb9e30187779fed9c22" ns2:_="" ns3:_="">
    <xsd:import namespace="bb3cf181-f6d2-45cb-ba57-c6cc2309bf63"/>
    <xsd:import namespace="a5f5a3eb-0a2d-4d6a-9165-21ef9946a0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cf181-f6d2-45cb-ba57-c6cc2309b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5a3eb-0a2d-4d6a-9165-21ef9946a0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481BF-B522-4030-8D41-83FA8C2B6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cf181-f6d2-45cb-ba57-c6cc2309bf63"/>
    <ds:schemaRef ds:uri="a5f5a3eb-0a2d-4d6a-9165-21ef9946a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DE27CB-8782-4E7B-98AF-45D917DC27FD}">
  <ds:schemaRefs>
    <ds:schemaRef ds:uri="http://schemas.openxmlformats.org/officeDocument/2006/bibliography"/>
  </ds:schemaRefs>
</ds:datastoreItem>
</file>

<file path=customXml/itemProps3.xml><?xml version="1.0" encoding="utf-8"?>
<ds:datastoreItem xmlns:ds="http://schemas.openxmlformats.org/officeDocument/2006/customXml" ds:itemID="{859A8A2B-A4DA-4FF5-8E4C-D00072FEEC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AB2D03-7C04-4B4B-9D26-2BC0A13661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7829</Words>
  <Characters>44626</Characters>
  <Application>Microsoft Office Word</Application>
  <DocSecurity>0</DocSecurity>
  <Lines>371</Lines>
  <Paragraphs>104</Paragraphs>
  <ScaleCrop>false</ScaleCrop>
  <Company/>
  <LinksUpToDate>false</LinksUpToDate>
  <CharactersWithSpaces>52351</CharactersWithSpaces>
  <SharedDoc>false</SharedDoc>
  <HLinks>
    <vt:vector size="246" baseType="variant">
      <vt:variant>
        <vt:i4>7602222</vt:i4>
      </vt:variant>
      <vt:variant>
        <vt:i4>117</vt:i4>
      </vt:variant>
      <vt:variant>
        <vt:i4>0</vt:i4>
      </vt:variant>
      <vt:variant>
        <vt:i4>5</vt:i4>
      </vt:variant>
      <vt:variant>
        <vt:lpwstr>https://www.ethicsboard.org/publications/final-pronouncement-revisions-code-promote-role-and-mindset-expected-professional-accountants</vt:lpwstr>
      </vt:variant>
      <vt:variant>
        <vt:lpwstr/>
      </vt:variant>
      <vt:variant>
        <vt:i4>1376259</vt:i4>
      </vt:variant>
      <vt:variant>
        <vt:i4>114</vt:i4>
      </vt:variant>
      <vt:variant>
        <vt:i4>0</vt:i4>
      </vt:variant>
      <vt:variant>
        <vt:i4>5</vt:i4>
      </vt:variant>
      <vt:variant>
        <vt:lpwstr>https://www.ethicsboard.org/publications/final-pronouncement-alignment-part-4b-code-isae-3000-revised</vt:lpwstr>
      </vt:variant>
      <vt:variant>
        <vt:lpwstr/>
      </vt:variant>
      <vt:variant>
        <vt:i4>6160390</vt:i4>
      </vt:variant>
      <vt:variant>
        <vt:i4>111</vt:i4>
      </vt:variant>
      <vt:variant>
        <vt:i4>0</vt:i4>
      </vt:variant>
      <vt:variant>
        <vt:i4>5</vt:i4>
      </vt:variant>
      <vt:variant>
        <vt:lpwstr>https://www.ethicsboard.org/consultations-projects/quality-management-related-conforming-amendments-code</vt:lpwstr>
      </vt:variant>
      <vt:variant>
        <vt:lpwstr/>
      </vt:variant>
      <vt:variant>
        <vt:i4>7995509</vt:i4>
      </vt:variant>
      <vt:variant>
        <vt:i4>108</vt:i4>
      </vt:variant>
      <vt:variant>
        <vt:i4>0</vt:i4>
      </vt:variant>
      <vt:variant>
        <vt:i4>5</vt:i4>
      </vt:variant>
      <vt:variant>
        <vt:lpwstr>https://www.ethicsboard.org/consultations-projects/definitions-listed-entity-and-public-interest-entity</vt:lpwstr>
      </vt:variant>
      <vt:variant>
        <vt:lpwstr/>
      </vt:variant>
      <vt:variant>
        <vt:i4>7864417</vt:i4>
      </vt:variant>
      <vt:variant>
        <vt:i4>105</vt:i4>
      </vt:variant>
      <vt:variant>
        <vt:i4>0</vt:i4>
      </vt:variant>
      <vt:variant>
        <vt:i4>5</vt:i4>
      </vt:variant>
      <vt:variant>
        <vt:lpwstr>https://www.ethicsboard.org/consultations-projects/fees</vt:lpwstr>
      </vt:variant>
      <vt:variant>
        <vt:lpwstr/>
      </vt:variant>
      <vt:variant>
        <vt:i4>1900567</vt:i4>
      </vt:variant>
      <vt:variant>
        <vt:i4>102</vt:i4>
      </vt:variant>
      <vt:variant>
        <vt:i4>0</vt:i4>
      </vt:variant>
      <vt:variant>
        <vt:i4>5</vt:i4>
      </vt:variant>
      <vt:variant>
        <vt:lpwstr>https://www.ethicsboard.org/consultations-projects/engagement-team-group-audits-independence</vt:lpwstr>
      </vt:variant>
      <vt:variant>
        <vt:lpwstr/>
      </vt:variant>
      <vt:variant>
        <vt:i4>6357102</vt:i4>
      </vt:variant>
      <vt:variant>
        <vt:i4>99</vt:i4>
      </vt:variant>
      <vt:variant>
        <vt:i4>0</vt:i4>
      </vt:variant>
      <vt:variant>
        <vt:i4>5</vt:i4>
      </vt:variant>
      <vt:variant>
        <vt:lpwstr/>
      </vt:variant>
      <vt:variant>
        <vt:lpwstr>NAM</vt:lpwstr>
      </vt:variant>
      <vt:variant>
        <vt:i4>1245206</vt:i4>
      </vt:variant>
      <vt:variant>
        <vt:i4>96</vt:i4>
      </vt:variant>
      <vt:variant>
        <vt:i4>0</vt:i4>
      </vt:variant>
      <vt:variant>
        <vt:i4>5</vt:i4>
      </vt:variant>
      <vt:variant>
        <vt:lpwstr/>
      </vt:variant>
      <vt:variant>
        <vt:lpwstr>DefinitionsAndDescription</vt:lpwstr>
      </vt:variant>
      <vt:variant>
        <vt:i4>7209070</vt:i4>
      </vt:variant>
      <vt:variant>
        <vt:i4>93</vt:i4>
      </vt:variant>
      <vt:variant>
        <vt:i4>0</vt:i4>
      </vt:variant>
      <vt:variant>
        <vt:i4>5</vt:i4>
      </vt:variant>
      <vt:variant>
        <vt:lpwstr/>
      </vt:variant>
      <vt:variant>
        <vt:lpwstr>BreachesOf</vt:lpwstr>
      </vt:variant>
      <vt:variant>
        <vt:i4>524310</vt:i4>
      </vt:variant>
      <vt:variant>
        <vt:i4>90</vt:i4>
      </vt:variant>
      <vt:variant>
        <vt:i4>0</vt:i4>
      </vt:variant>
      <vt:variant>
        <vt:i4>5</vt:i4>
      </vt:variant>
      <vt:variant>
        <vt:lpwstr/>
      </vt:variant>
      <vt:variant>
        <vt:lpwstr>ProfessionalAppt</vt:lpwstr>
      </vt:variant>
      <vt:variant>
        <vt:i4>1245205</vt:i4>
      </vt:variant>
      <vt:variant>
        <vt:i4>87</vt:i4>
      </vt:variant>
      <vt:variant>
        <vt:i4>0</vt:i4>
      </vt:variant>
      <vt:variant>
        <vt:i4>5</vt:i4>
      </vt:variant>
      <vt:variant>
        <vt:lpwstr/>
      </vt:variant>
      <vt:variant>
        <vt:lpwstr>FamiliartyThreat</vt:lpwstr>
      </vt:variant>
      <vt:variant>
        <vt:i4>6357088</vt:i4>
      </vt:variant>
      <vt:variant>
        <vt:i4>84</vt:i4>
      </vt:variant>
      <vt:variant>
        <vt:i4>0</vt:i4>
      </vt:variant>
      <vt:variant>
        <vt:i4>5</vt:i4>
      </vt:variant>
      <vt:variant>
        <vt:lpwstr/>
      </vt:variant>
      <vt:variant>
        <vt:lpwstr>MattersArising</vt:lpwstr>
      </vt:variant>
      <vt:variant>
        <vt:i4>1572893</vt:i4>
      </vt:variant>
      <vt:variant>
        <vt:i4>81</vt:i4>
      </vt:variant>
      <vt:variant>
        <vt:i4>0</vt:i4>
      </vt:variant>
      <vt:variant>
        <vt:i4>5</vt:i4>
      </vt:variant>
      <vt:variant>
        <vt:lpwstr/>
      </vt:variant>
      <vt:variant>
        <vt:lpwstr>DefinitionOfAudit</vt:lpwstr>
      </vt:variant>
      <vt:variant>
        <vt:i4>1114131</vt:i4>
      </vt:variant>
      <vt:variant>
        <vt:i4>78</vt:i4>
      </vt:variant>
      <vt:variant>
        <vt:i4>0</vt:i4>
      </vt:variant>
      <vt:variant>
        <vt:i4>5</vt:i4>
      </vt:variant>
      <vt:variant>
        <vt:lpwstr/>
      </vt:variant>
      <vt:variant>
        <vt:lpwstr>BusinessRelationships</vt:lpwstr>
      </vt:variant>
      <vt:variant>
        <vt:i4>524312</vt:i4>
      </vt:variant>
      <vt:variant>
        <vt:i4>75</vt:i4>
      </vt:variant>
      <vt:variant>
        <vt:i4>0</vt:i4>
      </vt:variant>
      <vt:variant>
        <vt:i4>5</vt:i4>
      </vt:variant>
      <vt:variant>
        <vt:lpwstr/>
      </vt:variant>
      <vt:variant>
        <vt:lpwstr>AuditFirm</vt:lpwstr>
      </vt:variant>
      <vt:variant>
        <vt:i4>2031647</vt:i4>
      </vt:variant>
      <vt:variant>
        <vt:i4>72</vt:i4>
      </vt:variant>
      <vt:variant>
        <vt:i4>0</vt:i4>
      </vt:variant>
      <vt:variant>
        <vt:i4>5</vt:i4>
      </vt:variant>
      <vt:variant>
        <vt:lpwstr/>
      </vt:variant>
      <vt:variant>
        <vt:lpwstr>IndependenceOfExt</vt:lpwstr>
      </vt:variant>
      <vt:variant>
        <vt:i4>2162808</vt:i4>
      </vt:variant>
      <vt:variant>
        <vt:i4>69</vt:i4>
      </vt:variant>
      <vt:variant>
        <vt:i4>0</vt:i4>
      </vt:variant>
      <vt:variant>
        <vt:i4>5</vt:i4>
      </vt:variant>
      <vt:variant>
        <vt:lpwstr>https://www.ethicsboard.org/consultations-projects/benchmarking-initiative</vt:lpwstr>
      </vt:variant>
      <vt:variant>
        <vt:lpwstr/>
      </vt:variant>
      <vt:variant>
        <vt:i4>7995509</vt:i4>
      </vt:variant>
      <vt:variant>
        <vt:i4>66</vt:i4>
      </vt:variant>
      <vt:variant>
        <vt:i4>0</vt:i4>
      </vt:variant>
      <vt:variant>
        <vt:i4>5</vt:i4>
      </vt:variant>
      <vt:variant>
        <vt:lpwstr>https://www.ethicsboard.org/consultations-projects/definitions-listed-entity-and-public-interest-entity</vt:lpwstr>
      </vt:variant>
      <vt:variant>
        <vt:lpwstr/>
      </vt:variant>
      <vt:variant>
        <vt:i4>7602236</vt:i4>
      </vt:variant>
      <vt:variant>
        <vt:i4>63</vt:i4>
      </vt:variant>
      <vt:variant>
        <vt:i4>0</vt:i4>
      </vt:variant>
      <vt:variant>
        <vt:i4>5</vt:i4>
      </vt:variant>
      <vt:variant>
        <vt:lpwstr>https://www.ethicsboard.org/publications/proposed-technology-related-revisions-code</vt:lpwstr>
      </vt:variant>
      <vt:variant>
        <vt:lpwstr/>
      </vt:variant>
      <vt:variant>
        <vt:i4>1900567</vt:i4>
      </vt:variant>
      <vt:variant>
        <vt:i4>60</vt:i4>
      </vt:variant>
      <vt:variant>
        <vt:i4>0</vt:i4>
      </vt:variant>
      <vt:variant>
        <vt:i4>5</vt:i4>
      </vt:variant>
      <vt:variant>
        <vt:lpwstr>https://www.ethicsboard.org/consultations-projects/engagement-team-group-audits-independence</vt:lpwstr>
      </vt:variant>
      <vt:variant>
        <vt:lpwstr/>
      </vt:variant>
      <vt:variant>
        <vt:i4>6553660</vt:i4>
      </vt:variant>
      <vt:variant>
        <vt:i4>57</vt:i4>
      </vt:variant>
      <vt:variant>
        <vt:i4>0</vt:i4>
      </vt:variant>
      <vt:variant>
        <vt:i4>5</vt:i4>
      </vt:variant>
      <vt:variant>
        <vt:lpwstr>https://www.ethicsboard.org/publications/final-pronouncement-revisions-fee-related-provisions-code</vt:lpwstr>
      </vt:variant>
      <vt:variant>
        <vt:lpwstr/>
      </vt:variant>
      <vt:variant>
        <vt:i4>983054</vt:i4>
      </vt:variant>
      <vt:variant>
        <vt:i4>54</vt:i4>
      </vt:variant>
      <vt:variant>
        <vt:i4>0</vt:i4>
      </vt:variant>
      <vt:variant>
        <vt:i4>5</vt:i4>
      </vt:variant>
      <vt:variant>
        <vt:lpwstr>https://www.ethicsboard.org/publications/final-pronouncement-revisions-non-assurance-service-provisions-code</vt:lpwstr>
      </vt:variant>
      <vt:variant>
        <vt:lpwstr/>
      </vt:variant>
      <vt:variant>
        <vt:i4>7012479</vt:i4>
      </vt:variant>
      <vt:variant>
        <vt:i4>51</vt:i4>
      </vt:variant>
      <vt:variant>
        <vt:i4>0</vt:i4>
      </vt:variant>
      <vt:variant>
        <vt:i4>5</vt:i4>
      </vt:variant>
      <vt:variant>
        <vt:lpwstr>https://www.ifac.org/system/files/meetings/files/Agenda-Item-4B-Terms-of-Reference-Approved.pdf</vt:lpwstr>
      </vt:variant>
      <vt:variant>
        <vt:lpwstr/>
      </vt:variant>
      <vt:variant>
        <vt:i4>7602236</vt:i4>
      </vt:variant>
      <vt:variant>
        <vt:i4>48</vt:i4>
      </vt:variant>
      <vt:variant>
        <vt:i4>0</vt:i4>
      </vt:variant>
      <vt:variant>
        <vt:i4>5</vt:i4>
      </vt:variant>
      <vt:variant>
        <vt:lpwstr>https://www.ethicsboard.org/publications/proposed-technology-related-revisions-code</vt:lpwstr>
      </vt:variant>
      <vt:variant>
        <vt:lpwstr/>
      </vt:variant>
      <vt:variant>
        <vt:i4>5242948</vt:i4>
      </vt:variant>
      <vt:variant>
        <vt:i4>45</vt:i4>
      </vt:variant>
      <vt:variant>
        <vt:i4>0</vt:i4>
      </vt:variant>
      <vt:variant>
        <vt:i4>5</vt:i4>
      </vt:variant>
      <vt:variant>
        <vt:lpwstr>https://www.ifrs.org/content/dam/ifrs/project/climate-related-disclosures/issb-exposure-draft-2022-2-climate-related-disclosures.pdf</vt:lpwstr>
      </vt:variant>
      <vt:variant>
        <vt:lpwstr/>
      </vt:variant>
      <vt:variant>
        <vt:i4>2424872</vt:i4>
      </vt:variant>
      <vt:variant>
        <vt:i4>42</vt:i4>
      </vt:variant>
      <vt:variant>
        <vt:i4>0</vt:i4>
      </vt:variant>
      <vt:variant>
        <vt:i4>5</vt:i4>
      </vt:variant>
      <vt:variant>
        <vt:lpwstr>https://www.ifrs.org/content/dam/ifrs/project/general-sustainability-related-disclosures/exposure-draft-ifrs-s1-general-requirements-for-disclosure-of-sustainability-related-financial-information.pdf</vt:lpwstr>
      </vt:variant>
      <vt:variant>
        <vt:lpwstr/>
      </vt:variant>
      <vt:variant>
        <vt:i4>327705</vt:i4>
      </vt:variant>
      <vt:variant>
        <vt:i4>39</vt:i4>
      </vt:variant>
      <vt:variant>
        <vt:i4>0</vt:i4>
      </vt:variant>
      <vt:variant>
        <vt:i4>5</vt:i4>
      </vt:variant>
      <vt:variant>
        <vt:lpwstr/>
      </vt:variant>
      <vt:variant>
        <vt:lpwstr>promoting</vt:lpwstr>
      </vt:variant>
      <vt:variant>
        <vt:i4>1966103</vt:i4>
      </vt:variant>
      <vt:variant>
        <vt:i4>36</vt:i4>
      </vt:variant>
      <vt:variant>
        <vt:i4>0</vt:i4>
      </vt:variant>
      <vt:variant>
        <vt:i4>5</vt:i4>
      </vt:variant>
      <vt:variant>
        <vt:lpwstr/>
      </vt:variant>
      <vt:variant>
        <vt:lpwstr>Strengthening</vt:lpwstr>
      </vt:variant>
      <vt:variant>
        <vt:i4>7143549</vt:i4>
      </vt:variant>
      <vt:variant>
        <vt:i4>33</vt:i4>
      </vt:variant>
      <vt:variant>
        <vt:i4>0</vt:i4>
      </vt:variant>
      <vt:variant>
        <vt:i4>5</vt:i4>
      </vt:variant>
      <vt:variant>
        <vt:lpwstr/>
      </vt:variant>
      <vt:variant>
        <vt:lpwstr>RaisingThe</vt:lpwstr>
      </vt:variant>
      <vt:variant>
        <vt:i4>1703952</vt:i4>
      </vt:variant>
      <vt:variant>
        <vt:i4>30</vt:i4>
      </vt:variant>
      <vt:variant>
        <vt:i4>0</vt:i4>
      </vt:variant>
      <vt:variant>
        <vt:i4>5</vt:i4>
      </vt:variant>
      <vt:variant>
        <vt:lpwstr/>
      </vt:variant>
      <vt:variant>
        <vt:lpwstr>RespondingTo</vt:lpwstr>
      </vt:variant>
      <vt:variant>
        <vt:i4>6815828</vt:i4>
      </vt:variant>
      <vt:variant>
        <vt:i4>27</vt:i4>
      </vt:variant>
      <vt:variant>
        <vt:i4>0</vt:i4>
      </vt:variant>
      <vt:variant>
        <vt:i4>5</vt:i4>
      </vt:variant>
      <vt:variant>
        <vt:lpwstr>https://www.iosco.org/about/monitoring_group/pdf/2020-07-Monitoring-Group-Recommendations-to-Strengthen-the-International-Audit-and-Ethics-Standard-Setting-System.pdf</vt:lpwstr>
      </vt:variant>
      <vt:variant>
        <vt:lpwstr/>
      </vt:variant>
      <vt:variant>
        <vt:i4>524364</vt:i4>
      </vt:variant>
      <vt:variant>
        <vt:i4>24</vt:i4>
      </vt:variant>
      <vt:variant>
        <vt:i4>0</vt:i4>
      </vt:variant>
      <vt:variant>
        <vt:i4>5</vt:i4>
      </vt:variant>
      <vt:variant>
        <vt:lpwstr>https://eis.international-standards.org/</vt:lpwstr>
      </vt:variant>
      <vt:variant>
        <vt:lpwstr/>
      </vt:variant>
      <vt:variant>
        <vt:i4>6553660</vt:i4>
      </vt:variant>
      <vt:variant>
        <vt:i4>21</vt:i4>
      </vt:variant>
      <vt:variant>
        <vt:i4>0</vt:i4>
      </vt:variant>
      <vt:variant>
        <vt:i4>5</vt:i4>
      </vt:variant>
      <vt:variant>
        <vt:lpwstr>https://www.ethicsboard.org/publications/final-pronouncement-revisions-fee-related-provisions-code</vt:lpwstr>
      </vt:variant>
      <vt:variant>
        <vt:lpwstr/>
      </vt:variant>
      <vt:variant>
        <vt:i4>983054</vt:i4>
      </vt:variant>
      <vt:variant>
        <vt:i4>18</vt:i4>
      </vt:variant>
      <vt:variant>
        <vt:i4>0</vt:i4>
      </vt:variant>
      <vt:variant>
        <vt:i4>5</vt:i4>
      </vt:variant>
      <vt:variant>
        <vt:lpwstr>https://www.ethicsboard.org/publications/final-pronouncement-revisions-non-assurance-service-provisions-code</vt:lpwstr>
      </vt:variant>
      <vt:variant>
        <vt:lpwstr/>
      </vt:variant>
      <vt:variant>
        <vt:i4>7077985</vt:i4>
      </vt:variant>
      <vt:variant>
        <vt:i4>15</vt:i4>
      </vt:variant>
      <vt:variant>
        <vt:i4>0</vt:i4>
      </vt:variant>
      <vt:variant>
        <vt:i4>5</vt:i4>
      </vt:variant>
      <vt:variant>
        <vt:lpwstr>https://www.ethicsboard.org/publications/iesba-strategy-and-work-plan-2019-2023</vt:lpwstr>
      </vt:variant>
      <vt:variant>
        <vt:lpwstr/>
      </vt:variant>
      <vt:variant>
        <vt:i4>1900567</vt:i4>
      </vt:variant>
      <vt:variant>
        <vt:i4>12</vt:i4>
      </vt:variant>
      <vt:variant>
        <vt:i4>0</vt:i4>
      </vt:variant>
      <vt:variant>
        <vt:i4>5</vt:i4>
      </vt:variant>
      <vt:variant>
        <vt:lpwstr/>
      </vt:variant>
      <vt:variant>
        <vt:lpwstr>SectionC</vt:lpwstr>
      </vt:variant>
      <vt:variant>
        <vt:i4>1835031</vt:i4>
      </vt:variant>
      <vt:variant>
        <vt:i4>9</vt:i4>
      </vt:variant>
      <vt:variant>
        <vt:i4>0</vt:i4>
      </vt:variant>
      <vt:variant>
        <vt:i4>5</vt:i4>
      </vt:variant>
      <vt:variant>
        <vt:lpwstr/>
      </vt:variant>
      <vt:variant>
        <vt:lpwstr>SectionB</vt:lpwstr>
      </vt:variant>
      <vt:variant>
        <vt:i4>2031639</vt:i4>
      </vt:variant>
      <vt:variant>
        <vt:i4>6</vt:i4>
      </vt:variant>
      <vt:variant>
        <vt:i4>0</vt:i4>
      </vt:variant>
      <vt:variant>
        <vt:i4>5</vt:i4>
      </vt:variant>
      <vt:variant>
        <vt:lpwstr/>
      </vt:variant>
      <vt:variant>
        <vt:lpwstr>SectionA</vt:lpwstr>
      </vt:variant>
      <vt:variant>
        <vt:i4>2162749</vt:i4>
      </vt:variant>
      <vt:variant>
        <vt:i4>3</vt:i4>
      </vt:variant>
      <vt:variant>
        <vt:i4>0</vt:i4>
      </vt:variant>
      <vt:variant>
        <vt:i4>5</vt:i4>
      </vt:variant>
      <vt:variant>
        <vt:lpwstr>https://www.ethicsboard.org/international-code-ethics-professional-accountants</vt:lpwstr>
      </vt:variant>
      <vt:variant>
        <vt:lpwstr/>
      </vt:variant>
      <vt:variant>
        <vt:i4>2752639</vt:i4>
      </vt:variant>
      <vt:variant>
        <vt:i4>0</vt:i4>
      </vt:variant>
      <vt:variant>
        <vt:i4>0</vt:i4>
      </vt:variant>
      <vt:variant>
        <vt:i4>5</vt:i4>
      </vt:variant>
      <vt:variant>
        <vt:lpwstr>http://www.ethicsboard.org/</vt:lpwstr>
      </vt:variant>
      <vt:variant>
        <vt:lpwstr/>
      </vt:variant>
      <vt:variant>
        <vt:i4>5242894</vt:i4>
      </vt:variant>
      <vt:variant>
        <vt:i4>0</vt:i4>
      </vt:variant>
      <vt:variant>
        <vt:i4>0</vt:i4>
      </vt:variant>
      <vt:variant>
        <vt:i4>5</vt:i4>
      </vt:variant>
      <vt:variant>
        <vt:lpwstr>https://www.ifac.org/knowledge-gateway/contributing-global-economy/discussion/state-play-sustainability-assurance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Kwan</dc:creator>
  <cp:keywords/>
  <dc:description/>
  <cp:lastModifiedBy>David Johnson</cp:lastModifiedBy>
  <cp:revision>6</cp:revision>
  <cp:lastPrinted>2022-04-14T04:09:00Z</cp:lastPrinted>
  <dcterms:created xsi:type="dcterms:W3CDTF">2022-04-13T13:30:00Z</dcterms:created>
  <dcterms:modified xsi:type="dcterms:W3CDTF">2022-04-13T16:17:00Z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2022-04-06T04:55:02Z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3bcc8b76-e191-41ea-996c-3d385ceae7cc</vt:lpwstr>
  </property>
  <property fmtid="{D5CDD505-2E9C-101B-9397-08002B2CF9AE}" pid="8" name="MSIP_Label_ea60d57e-af5b-4752-ac57-3e4f28ca11dc_ContentBits">
    <vt:lpwstr>0</vt:lpwstr>
  </property>
  <property fmtid="{D5CDD505-2E9C-101B-9397-08002B2CF9AE}" pid="9" name="ContentTypeId">
    <vt:lpwstr>0x010100EA1F8DCD50FF2440ACBA5E255C179837</vt:lpwstr>
  </property>
</Properties>
</file>